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B054" w14:textId="77777777" w:rsidR="00304718" w:rsidRPr="004A2459" w:rsidRDefault="00A043C5" w:rsidP="00E26EB2">
      <w:pPr>
        <w:jc w:val="center"/>
        <w:rPr>
          <w:b/>
          <w:sz w:val="28"/>
          <w:szCs w:val="28"/>
          <w:u w:val="single"/>
        </w:rPr>
      </w:pPr>
      <w:r w:rsidRPr="004A2459">
        <w:rPr>
          <w:b/>
          <w:sz w:val="28"/>
          <w:szCs w:val="28"/>
          <w:u w:val="single"/>
        </w:rPr>
        <w:t>EXPLANATORY MEMORANDUM</w:t>
      </w:r>
    </w:p>
    <w:p w14:paraId="70295124" w14:textId="77777777" w:rsidR="00A043C5" w:rsidRPr="004A2459" w:rsidRDefault="00A043C5" w:rsidP="00E26EB2">
      <w:pPr>
        <w:ind w:left="2160" w:firstLine="720"/>
        <w:jc w:val="center"/>
        <w:rPr>
          <w:sz w:val="28"/>
          <w:szCs w:val="28"/>
          <w:u w:val="single"/>
        </w:rPr>
      </w:pPr>
    </w:p>
    <w:p w14:paraId="7C1ACEFB" w14:textId="52E07B18" w:rsidR="00106206" w:rsidRPr="004A2459" w:rsidRDefault="00A043C5" w:rsidP="00106206">
      <w:pPr>
        <w:ind w:left="360" w:right="-72"/>
        <w:jc w:val="center"/>
        <w:rPr>
          <w:b/>
          <w:sz w:val="28"/>
          <w:szCs w:val="28"/>
        </w:rPr>
      </w:pPr>
      <w:r w:rsidRPr="004A2459">
        <w:rPr>
          <w:b/>
          <w:sz w:val="28"/>
          <w:szCs w:val="28"/>
        </w:rPr>
        <w:t xml:space="preserve">EXPLANATORY MEMORANDUM FOR </w:t>
      </w:r>
      <w:r w:rsidR="00106206" w:rsidRPr="004A2459">
        <w:rPr>
          <w:b/>
          <w:sz w:val="28"/>
          <w:szCs w:val="28"/>
        </w:rPr>
        <w:t>THE PUBLIC FINANCE MANAGEMENT (</w:t>
      </w:r>
      <w:r w:rsidR="007B1344">
        <w:rPr>
          <w:b/>
          <w:sz w:val="28"/>
          <w:szCs w:val="28"/>
        </w:rPr>
        <w:t>GOVERNMENT PRESS</w:t>
      </w:r>
      <w:r w:rsidR="00FE1C07">
        <w:rPr>
          <w:b/>
          <w:sz w:val="28"/>
          <w:szCs w:val="28"/>
        </w:rPr>
        <w:t xml:space="preserve"> FUND) REGULATIONS, </w:t>
      </w:r>
      <w:r w:rsidR="00B52B05">
        <w:rPr>
          <w:b/>
          <w:sz w:val="28"/>
          <w:szCs w:val="28"/>
        </w:rPr>
        <w:t>202</w:t>
      </w:r>
      <w:r w:rsidR="007B1344">
        <w:rPr>
          <w:b/>
          <w:sz w:val="28"/>
          <w:szCs w:val="28"/>
        </w:rPr>
        <w:t>5</w:t>
      </w:r>
    </w:p>
    <w:p w14:paraId="2B836B98" w14:textId="77777777" w:rsidR="00A043C5" w:rsidRPr="004A2459" w:rsidRDefault="00A043C5" w:rsidP="00106206">
      <w:pPr>
        <w:jc w:val="center"/>
        <w:rPr>
          <w:sz w:val="28"/>
          <w:szCs w:val="28"/>
          <w:u w:val="single"/>
        </w:rPr>
      </w:pPr>
    </w:p>
    <w:p w14:paraId="6BC37C29" w14:textId="77777777" w:rsidR="00F76639" w:rsidRPr="004A2459" w:rsidRDefault="00F76639" w:rsidP="00E26EB2">
      <w:pPr>
        <w:jc w:val="center"/>
        <w:rPr>
          <w:b/>
          <w:sz w:val="28"/>
          <w:szCs w:val="28"/>
        </w:rPr>
      </w:pPr>
      <w:r w:rsidRPr="004A2459">
        <w:rPr>
          <w:b/>
          <w:sz w:val="28"/>
          <w:szCs w:val="28"/>
        </w:rPr>
        <w:t>PART I</w:t>
      </w:r>
    </w:p>
    <w:p w14:paraId="457F17D9" w14:textId="77777777" w:rsidR="00F76639" w:rsidRPr="004A2459" w:rsidRDefault="00F76639" w:rsidP="005E7F55">
      <w:pPr>
        <w:jc w:val="both"/>
        <w:rPr>
          <w:sz w:val="28"/>
          <w:szCs w:val="28"/>
          <w:u w:val="single"/>
        </w:rPr>
      </w:pPr>
    </w:p>
    <w:p w14:paraId="37C2A97D" w14:textId="567DC56F" w:rsidR="004B7799" w:rsidRPr="004A2459" w:rsidRDefault="004B7799" w:rsidP="004A2459">
      <w:pPr>
        <w:ind w:left="2880" w:hanging="2880"/>
        <w:jc w:val="both"/>
        <w:rPr>
          <w:bCs/>
          <w:sz w:val="28"/>
          <w:szCs w:val="28"/>
        </w:rPr>
      </w:pPr>
      <w:r w:rsidRPr="004A2459">
        <w:rPr>
          <w:b/>
          <w:sz w:val="28"/>
          <w:szCs w:val="28"/>
        </w:rPr>
        <w:t>Name of instrument</w:t>
      </w:r>
      <w:r w:rsidR="00B80A60" w:rsidRPr="004A2459">
        <w:rPr>
          <w:sz w:val="28"/>
          <w:szCs w:val="28"/>
        </w:rPr>
        <w:t>:</w:t>
      </w:r>
      <w:r w:rsidR="004A2459">
        <w:rPr>
          <w:sz w:val="28"/>
          <w:szCs w:val="28"/>
        </w:rPr>
        <w:tab/>
      </w:r>
      <w:r w:rsidR="00D15800" w:rsidRPr="004A2459">
        <w:rPr>
          <w:sz w:val="28"/>
          <w:szCs w:val="28"/>
        </w:rPr>
        <w:t>Public Finance Management (</w:t>
      </w:r>
      <w:r w:rsidR="007B1344">
        <w:rPr>
          <w:sz w:val="28"/>
          <w:szCs w:val="28"/>
        </w:rPr>
        <w:t>Government Press</w:t>
      </w:r>
      <w:r w:rsidR="00A84418">
        <w:rPr>
          <w:sz w:val="28"/>
          <w:szCs w:val="28"/>
        </w:rPr>
        <w:t xml:space="preserve"> Fund) </w:t>
      </w:r>
      <w:r w:rsidR="00FE1C07">
        <w:rPr>
          <w:bCs/>
          <w:sz w:val="28"/>
          <w:szCs w:val="28"/>
        </w:rPr>
        <w:t>Regulations, 202</w:t>
      </w:r>
      <w:r w:rsidR="00DB15CB">
        <w:rPr>
          <w:bCs/>
          <w:sz w:val="28"/>
          <w:szCs w:val="28"/>
        </w:rPr>
        <w:t>5</w:t>
      </w:r>
      <w:r w:rsidR="00D15800" w:rsidRPr="004A2459">
        <w:rPr>
          <w:bCs/>
          <w:sz w:val="28"/>
          <w:szCs w:val="28"/>
        </w:rPr>
        <w:t>.</w:t>
      </w:r>
      <w:r w:rsidR="00EE2704" w:rsidRPr="004A2459">
        <w:rPr>
          <w:bCs/>
          <w:sz w:val="28"/>
          <w:szCs w:val="28"/>
        </w:rPr>
        <w:t xml:space="preserve">       </w:t>
      </w:r>
    </w:p>
    <w:p w14:paraId="41ECE917" w14:textId="77777777" w:rsidR="00EE2704" w:rsidRPr="004A2459" w:rsidRDefault="00EE2704" w:rsidP="005E7F55">
      <w:pPr>
        <w:ind w:left="2880" w:hanging="2880"/>
        <w:jc w:val="both"/>
        <w:rPr>
          <w:sz w:val="28"/>
          <w:szCs w:val="28"/>
        </w:rPr>
      </w:pPr>
    </w:p>
    <w:p w14:paraId="38B6F88A" w14:textId="77777777" w:rsidR="00BB5848" w:rsidRPr="004A2459" w:rsidRDefault="004B7799" w:rsidP="004A2459">
      <w:pPr>
        <w:ind w:left="2880" w:hanging="2880"/>
        <w:jc w:val="both"/>
        <w:rPr>
          <w:b/>
          <w:i/>
          <w:sz w:val="28"/>
          <w:szCs w:val="28"/>
        </w:rPr>
      </w:pPr>
      <w:r w:rsidRPr="004A2459">
        <w:rPr>
          <w:b/>
          <w:sz w:val="28"/>
          <w:szCs w:val="28"/>
        </w:rPr>
        <w:t>Name of Parent Act</w:t>
      </w:r>
      <w:r w:rsidR="00B80A60" w:rsidRPr="004A2459">
        <w:rPr>
          <w:sz w:val="28"/>
          <w:szCs w:val="28"/>
        </w:rPr>
        <w:t>:</w:t>
      </w:r>
      <w:r w:rsidR="00B80A60" w:rsidRPr="004A2459">
        <w:rPr>
          <w:sz w:val="28"/>
          <w:szCs w:val="28"/>
        </w:rPr>
        <w:tab/>
      </w:r>
      <w:r w:rsidR="00BB5848" w:rsidRPr="004A2459">
        <w:rPr>
          <w:bCs/>
          <w:sz w:val="28"/>
          <w:szCs w:val="28"/>
        </w:rPr>
        <w:t xml:space="preserve">The Public Finance Management Act </w:t>
      </w:r>
      <w:r w:rsidR="00BB5848" w:rsidRPr="004A2459">
        <w:rPr>
          <w:bCs/>
          <w:i/>
          <w:sz w:val="28"/>
          <w:szCs w:val="28"/>
        </w:rPr>
        <w:t>(No. 18 of 2012</w:t>
      </w:r>
      <w:r w:rsidR="00BB5848" w:rsidRPr="004A2459">
        <w:rPr>
          <w:i/>
          <w:sz w:val="28"/>
          <w:szCs w:val="28"/>
        </w:rPr>
        <w:t>)</w:t>
      </w:r>
      <w:r w:rsidR="00B80A60" w:rsidRPr="004A2459">
        <w:rPr>
          <w:i/>
          <w:sz w:val="28"/>
          <w:szCs w:val="28"/>
        </w:rPr>
        <w:t>.</w:t>
      </w:r>
    </w:p>
    <w:p w14:paraId="5E699029" w14:textId="77777777" w:rsidR="004B7799" w:rsidRPr="004A2459" w:rsidRDefault="004B7799" w:rsidP="005E7F55">
      <w:pPr>
        <w:jc w:val="both"/>
        <w:rPr>
          <w:sz w:val="28"/>
          <w:szCs w:val="28"/>
        </w:rPr>
      </w:pPr>
    </w:p>
    <w:p w14:paraId="12CC606B" w14:textId="77777777" w:rsidR="004B7799" w:rsidRDefault="004B7799" w:rsidP="004A2459">
      <w:pPr>
        <w:ind w:left="2880" w:hanging="2880"/>
        <w:jc w:val="both"/>
        <w:rPr>
          <w:bCs/>
          <w:sz w:val="28"/>
          <w:szCs w:val="28"/>
        </w:rPr>
      </w:pPr>
      <w:r w:rsidRPr="004A2459">
        <w:rPr>
          <w:b/>
          <w:sz w:val="28"/>
          <w:szCs w:val="28"/>
        </w:rPr>
        <w:t>Enacted Pursuant to</w:t>
      </w:r>
      <w:r w:rsidR="00B80A60" w:rsidRPr="004A2459">
        <w:rPr>
          <w:sz w:val="28"/>
          <w:szCs w:val="28"/>
        </w:rPr>
        <w:t>:</w:t>
      </w:r>
      <w:r w:rsidR="00B80A60" w:rsidRPr="004A2459">
        <w:rPr>
          <w:sz w:val="28"/>
          <w:szCs w:val="28"/>
        </w:rPr>
        <w:tab/>
      </w:r>
      <w:r w:rsidR="00795CD2" w:rsidRPr="004A2459">
        <w:rPr>
          <w:sz w:val="28"/>
          <w:szCs w:val="28"/>
        </w:rPr>
        <w:t>Section</w:t>
      </w:r>
      <w:r w:rsidR="00BB5848" w:rsidRPr="004A2459">
        <w:rPr>
          <w:sz w:val="28"/>
          <w:szCs w:val="28"/>
        </w:rPr>
        <w:t xml:space="preserve"> 24(4) </w:t>
      </w:r>
      <w:r w:rsidR="00AD6E3B" w:rsidRPr="004A2459">
        <w:rPr>
          <w:sz w:val="28"/>
          <w:szCs w:val="28"/>
        </w:rPr>
        <w:t>of the</w:t>
      </w:r>
      <w:r w:rsidR="00BB5848" w:rsidRPr="004A2459">
        <w:rPr>
          <w:bCs/>
          <w:sz w:val="28"/>
          <w:szCs w:val="28"/>
        </w:rPr>
        <w:t xml:space="preserve"> Public Finance Management Act</w:t>
      </w:r>
      <w:r w:rsidR="00FE1C07">
        <w:rPr>
          <w:bCs/>
          <w:sz w:val="28"/>
          <w:szCs w:val="28"/>
        </w:rPr>
        <w:t>, 2012</w:t>
      </w:r>
    </w:p>
    <w:p w14:paraId="459BB573" w14:textId="77777777" w:rsidR="00FE1C07" w:rsidRDefault="00FE1C07" w:rsidP="004A2459">
      <w:pPr>
        <w:ind w:left="2880" w:hanging="2880"/>
        <w:jc w:val="both"/>
        <w:rPr>
          <w:bCs/>
          <w:sz w:val="28"/>
          <w:szCs w:val="28"/>
        </w:rPr>
      </w:pPr>
    </w:p>
    <w:p w14:paraId="1E94C545" w14:textId="10AEC4D4" w:rsidR="004B7799" w:rsidRPr="004A2459" w:rsidRDefault="00E26EB2" w:rsidP="00CD71E6">
      <w:pPr>
        <w:ind w:left="2880" w:hanging="2880"/>
        <w:jc w:val="both"/>
        <w:rPr>
          <w:sz w:val="28"/>
          <w:szCs w:val="28"/>
        </w:rPr>
      </w:pPr>
      <w:r w:rsidRPr="004A2459">
        <w:rPr>
          <w:b/>
          <w:sz w:val="28"/>
          <w:szCs w:val="28"/>
        </w:rPr>
        <w:t>Name of Ministry</w:t>
      </w:r>
      <w:r w:rsidR="00B80A60" w:rsidRPr="004A2459">
        <w:rPr>
          <w:sz w:val="28"/>
          <w:szCs w:val="28"/>
        </w:rPr>
        <w:t>:</w:t>
      </w:r>
      <w:r w:rsidR="00B80A60" w:rsidRPr="004A2459">
        <w:rPr>
          <w:sz w:val="28"/>
          <w:szCs w:val="28"/>
        </w:rPr>
        <w:tab/>
      </w:r>
      <w:r w:rsidR="001C0246" w:rsidRPr="004A2459">
        <w:rPr>
          <w:sz w:val="28"/>
          <w:szCs w:val="28"/>
        </w:rPr>
        <w:t>The</w:t>
      </w:r>
      <w:r w:rsidR="00B478D7" w:rsidRPr="004A2459">
        <w:rPr>
          <w:sz w:val="28"/>
          <w:szCs w:val="28"/>
        </w:rPr>
        <w:t xml:space="preserve"> National Treasury </w:t>
      </w:r>
      <w:r w:rsidR="004A2459">
        <w:rPr>
          <w:sz w:val="28"/>
          <w:szCs w:val="28"/>
        </w:rPr>
        <w:t>&amp;</w:t>
      </w:r>
      <w:r w:rsidR="00B478D7" w:rsidRPr="004A2459">
        <w:rPr>
          <w:sz w:val="28"/>
          <w:szCs w:val="28"/>
        </w:rPr>
        <w:t xml:space="preserve"> </w:t>
      </w:r>
      <w:r w:rsidR="00B80A60" w:rsidRPr="004A2459">
        <w:rPr>
          <w:sz w:val="28"/>
          <w:szCs w:val="28"/>
        </w:rPr>
        <w:t xml:space="preserve">Economic </w:t>
      </w:r>
      <w:r w:rsidR="00B478D7" w:rsidRPr="004A2459">
        <w:rPr>
          <w:sz w:val="28"/>
          <w:szCs w:val="28"/>
        </w:rPr>
        <w:t>Planning</w:t>
      </w:r>
      <w:r w:rsidR="00744B5E">
        <w:rPr>
          <w:sz w:val="28"/>
          <w:szCs w:val="28"/>
        </w:rPr>
        <w:t>/Executive Office of the President</w:t>
      </w:r>
      <w:r w:rsidR="006C5F28" w:rsidRPr="004A2459">
        <w:rPr>
          <w:sz w:val="28"/>
          <w:szCs w:val="28"/>
        </w:rPr>
        <w:t>.</w:t>
      </w:r>
      <w:r w:rsidR="00B478D7" w:rsidRPr="004A2459">
        <w:rPr>
          <w:sz w:val="28"/>
          <w:szCs w:val="28"/>
        </w:rPr>
        <w:t xml:space="preserve"> </w:t>
      </w:r>
    </w:p>
    <w:p w14:paraId="4C60A279" w14:textId="77777777" w:rsidR="004B7799" w:rsidRPr="004A2459" w:rsidRDefault="004B7799" w:rsidP="005E7F55">
      <w:pPr>
        <w:jc w:val="both"/>
        <w:rPr>
          <w:sz w:val="28"/>
          <w:szCs w:val="28"/>
        </w:rPr>
      </w:pPr>
    </w:p>
    <w:p w14:paraId="3245D935" w14:textId="36412FA4" w:rsidR="004B7799" w:rsidRPr="004A2459" w:rsidRDefault="004B7799" w:rsidP="00AD0E57">
      <w:pPr>
        <w:ind w:left="2880" w:hanging="2880"/>
        <w:jc w:val="both"/>
        <w:rPr>
          <w:sz w:val="28"/>
          <w:szCs w:val="28"/>
        </w:rPr>
      </w:pPr>
      <w:r w:rsidRPr="004A2459">
        <w:rPr>
          <w:b/>
          <w:sz w:val="28"/>
          <w:szCs w:val="28"/>
        </w:rPr>
        <w:t>Gazetted on</w:t>
      </w:r>
      <w:r w:rsidR="00CD71E6">
        <w:rPr>
          <w:sz w:val="28"/>
          <w:szCs w:val="28"/>
        </w:rPr>
        <w:t>:</w:t>
      </w:r>
      <w:r w:rsidR="00CD71E6">
        <w:rPr>
          <w:sz w:val="28"/>
          <w:szCs w:val="28"/>
        </w:rPr>
        <w:tab/>
      </w:r>
      <w:r w:rsidR="00B80A60" w:rsidRPr="004A2459">
        <w:rPr>
          <w:sz w:val="28"/>
          <w:szCs w:val="28"/>
        </w:rPr>
        <w:t>Subject to approval by the Cabi</w:t>
      </w:r>
      <w:r w:rsidR="00C83CA3">
        <w:rPr>
          <w:sz w:val="28"/>
          <w:szCs w:val="28"/>
        </w:rPr>
        <w:t>net Secretary</w:t>
      </w:r>
      <w:r w:rsidR="00AD0E57">
        <w:rPr>
          <w:sz w:val="28"/>
          <w:szCs w:val="28"/>
        </w:rPr>
        <w:t>, National Treasury &amp; Economic Planning</w:t>
      </w:r>
      <w:r w:rsidR="006C5F28" w:rsidRPr="004A2459">
        <w:rPr>
          <w:sz w:val="28"/>
          <w:szCs w:val="28"/>
        </w:rPr>
        <w:t>.</w:t>
      </w:r>
    </w:p>
    <w:p w14:paraId="3CAA8EEF" w14:textId="77777777" w:rsidR="004B7799" w:rsidRPr="004A2459" w:rsidRDefault="004B7799" w:rsidP="005E7F55">
      <w:pPr>
        <w:jc w:val="both"/>
        <w:rPr>
          <w:sz w:val="28"/>
          <w:szCs w:val="28"/>
        </w:rPr>
      </w:pPr>
    </w:p>
    <w:p w14:paraId="763A4801" w14:textId="77777777" w:rsidR="004B7799" w:rsidRPr="004A2459" w:rsidRDefault="004B7799" w:rsidP="005E7F55">
      <w:pPr>
        <w:jc w:val="both"/>
        <w:rPr>
          <w:sz w:val="28"/>
          <w:szCs w:val="28"/>
        </w:rPr>
      </w:pPr>
      <w:r w:rsidRPr="004A2459">
        <w:rPr>
          <w:b/>
          <w:sz w:val="28"/>
          <w:szCs w:val="28"/>
        </w:rPr>
        <w:t>Tabled on</w:t>
      </w:r>
      <w:r w:rsidR="00B80A60" w:rsidRPr="004A2459">
        <w:rPr>
          <w:sz w:val="28"/>
          <w:szCs w:val="28"/>
        </w:rPr>
        <w:t>:</w:t>
      </w:r>
      <w:r w:rsidR="00064906" w:rsidRPr="004A2459">
        <w:rPr>
          <w:sz w:val="28"/>
          <w:szCs w:val="28"/>
        </w:rPr>
        <w:tab/>
      </w:r>
      <w:r w:rsidR="00064906" w:rsidRPr="004A2459">
        <w:rPr>
          <w:sz w:val="28"/>
          <w:szCs w:val="28"/>
        </w:rPr>
        <w:tab/>
      </w:r>
      <w:r w:rsidR="00064906" w:rsidRPr="004A2459">
        <w:rPr>
          <w:sz w:val="28"/>
          <w:szCs w:val="28"/>
        </w:rPr>
        <w:tab/>
      </w:r>
      <w:r w:rsidR="006C5F28" w:rsidRPr="004A2459">
        <w:rPr>
          <w:sz w:val="28"/>
          <w:szCs w:val="28"/>
        </w:rPr>
        <w:t>To be advised by the Clerk National Assembly.</w:t>
      </w:r>
    </w:p>
    <w:p w14:paraId="34E93EC2" w14:textId="77777777" w:rsidR="00F76639" w:rsidRPr="004A2459" w:rsidRDefault="00F76639" w:rsidP="005E7F55">
      <w:pPr>
        <w:jc w:val="both"/>
        <w:rPr>
          <w:sz w:val="28"/>
          <w:szCs w:val="28"/>
        </w:rPr>
      </w:pPr>
    </w:p>
    <w:p w14:paraId="32AC228C" w14:textId="77777777" w:rsidR="00BB211E" w:rsidRDefault="00BB211E" w:rsidP="00E26EB2">
      <w:pPr>
        <w:jc w:val="center"/>
        <w:rPr>
          <w:b/>
          <w:sz w:val="28"/>
          <w:szCs w:val="28"/>
        </w:rPr>
      </w:pPr>
    </w:p>
    <w:p w14:paraId="73195DA2" w14:textId="77777777" w:rsidR="00F76639" w:rsidRPr="004A2459" w:rsidRDefault="00F76639" w:rsidP="00E26EB2">
      <w:pPr>
        <w:jc w:val="center"/>
        <w:rPr>
          <w:b/>
          <w:sz w:val="28"/>
          <w:szCs w:val="28"/>
        </w:rPr>
      </w:pPr>
      <w:r w:rsidRPr="004A2459">
        <w:rPr>
          <w:b/>
          <w:sz w:val="28"/>
          <w:szCs w:val="28"/>
        </w:rPr>
        <w:t>PART II</w:t>
      </w:r>
    </w:p>
    <w:p w14:paraId="2F2A02CB" w14:textId="77777777" w:rsidR="00E26EB2" w:rsidRPr="004A2459" w:rsidRDefault="00E26EB2" w:rsidP="00E26EB2">
      <w:pPr>
        <w:jc w:val="both"/>
        <w:rPr>
          <w:b/>
          <w:sz w:val="28"/>
          <w:szCs w:val="28"/>
          <w:u w:val="single"/>
        </w:rPr>
      </w:pPr>
    </w:p>
    <w:p w14:paraId="79B9F1CC" w14:textId="77777777" w:rsidR="00AC719B" w:rsidRPr="00E8387B" w:rsidRDefault="00F76639" w:rsidP="003C35DE">
      <w:pPr>
        <w:numPr>
          <w:ilvl w:val="0"/>
          <w:numId w:val="1"/>
        </w:numPr>
        <w:ind w:left="360"/>
        <w:jc w:val="both"/>
        <w:rPr>
          <w:b/>
          <w:color w:val="000000"/>
          <w:sz w:val="28"/>
          <w:szCs w:val="28"/>
        </w:rPr>
      </w:pPr>
      <w:r w:rsidRPr="00E8387B">
        <w:rPr>
          <w:b/>
          <w:color w:val="000000"/>
          <w:sz w:val="28"/>
          <w:szCs w:val="28"/>
        </w:rPr>
        <w:t xml:space="preserve">Purpose of the Statutory Instrument </w:t>
      </w:r>
    </w:p>
    <w:p w14:paraId="6D7E06F5" w14:textId="77777777" w:rsidR="00AC719B" w:rsidRPr="00E8387B" w:rsidRDefault="00AC719B" w:rsidP="00AC719B">
      <w:pPr>
        <w:ind w:left="360"/>
        <w:jc w:val="both"/>
        <w:rPr>
          <w:b/>
          <w:color w:val="000000"/>
          <w:sz w:val="28"/>
          <w:szCs w:val="28"/>
        </w:rPr>
      </w:pPr>
    </w:p>
    <w:p w14:paraId="1E7115D4" w14:textId="1461776C" w:rsidR="00976C4D" w:rsidRDefault="00597169" w:rsidP="00BB211E">
      <w:pPr>
        <w:jc w:val="both"/>
        <w:rPr>
          <w:b/>
          <w:sz w:val="28"/>
          <w:szCs w:val="28"/>
        </w:rPr>
      </w:pPr>
      <w:r>
        <w:rPr>
          <w:b/>
          <w:sz w:val="28"/>
          <w:szCs w:val="28"/>
        </w:rPr>
        <w:t>Government Press is the government’s primary centralized</w:t>
      </w:r>
      <w:r w:rsidR="0060557A">
        <w:rPr>
          <w:b/>
          <w:sz w:val="28"/>
          <w:szCs w:val="28"/>
        </w:rPr>
        <w:t xml:space="preserve"> resource for producing,</w:t>
      </w:r>
      <w:r w:rsidR="00052381">
        <w:rPr>
          <w:b/>
          <w:sz w:val="28"/>
          <w:szCs w:val="28"/>
        </w:rPr>
        <w:t xml:space="preserve"> </w:t>
      </w:r>
      <w:r w:rsidR="0060557A">
        <w:rPr>
          <w:b/>
          <w:sz w:val="28"/>
          <w:szCs w:val="28"/>
        </w:rPr>
        <w:t>procuring,</w:t>
      </w:r>
      <w:r w:rsidR="00052381">
        <w:rPr>
          <w:b/>
          <w:sz w:val="28"/>
          <w:szCs w:val="28"/>
        </w:rPr>
        <w:t xml:space="preserve"> </w:t>
      </w:r>
      <w:r w:rsidR="0060557A">
        <w:rPr>
          <w:b/>
          <w:sz w:val="28"/>
          <w:szCs w:val="28"/>
        </w:rPr>
        <w:t>authenticating, cataloging,</w:t>
      </w:r>
      <w:r w:rsidR="00DA1B89">
        <w:rPr>
          <w:b/>
          <w:sz w:val="28"/>
          <w:szCs w:val="28"/>
        </w:rPr>
        <w:t xml:space="preserve"> disseminating, and preserving the official information products </w:t>
      </w:r>
      <w:r w:rsidR="00052381">
        <w:rPr>
          <w:b/>
          <w:sz w:val="28"/>
          <w:szCs w:val="28"/>
        </w:rPr>
        <w:t>of the Kenya Government</w:t>
      </w:r>
      <w:r w:rsidR="00533E4F">
        <w:rPr>
          <w:b/>
          <w:sz w:val="28"/>
          <w:szCs w:val="28"/>
        </w:rPr>
        <w:t>.</w:t>
      </w:r>
    </w:p>
    <w:p w14:paraId="43623A96" w14:textId="1690DC8F" w:rsidR="00CD71E6" w:rsidRPr="00CD71E6" w:rsidRDefault="0069162F" w:rsidP="00BB211E">
      <w:pPr>
        <w:jc w:val="both"/>
        <w:rPr>
          <w:b/>
          <w:bCs/>
          <w:sz w:val="28"/>
          <w:szCs w:val="28"/>
        </w:rPr>
      </w:pPr>
      <w:r w:rsidRPr="0069162F">
        <w:rPr>
          <w:b/>
          <w:sz w:val="28"/>
          <w:szCs w:val="28"/>
        </w:rPr>
        <w:t>The objectives of and reasons for the proposed Legal Notice are mainly to provide funds to support the sustainability of the commercial and noncommercial activities of the Government Press</w:t>
      </w:r>
      <w:r w:rsidR="00533E4F">
        <w:rPr>
          <w:b/>
          <w:sz w:val="28"/>
          <w:szCs w:val="28"/>
        </w:rPr>
        <w:t xml:space="preserve"> </w:t>
      </w:r>
      <w:r w:rsidR="00466D98">
        <w:rPr>
          <w:b/>
          <w:sz w:val="28"/>
          <w:szCs w:val="28"/>
        </w:rPr>
        <w:t xml:space="preserve">which include; </w:t>
      </w:r>
      <w:r w:rsidR="00083406">
        <w:rPr>
          <w:b/>
          <w:sz w:val="28"/>
          <w:szCs w:val="28"/>
        </w:rPr>
        <w:t>printing publishing, publications and consulting</w:t>
      </w:r>
      <w:r w:rsidR="0034671F">
        <w:rPr>
          <w:b/>
          <w:sz w:val="28"/>
          <w:szCs w:val="28"/>
        </w:rPr>
        <w:t xml:space="preserve"> and in particular; </w:t>
      </w:r>
    </w:p>
    <w:p w14:paraId="2A6E6F8D" w14:textId="77777777" w:rsidR="00CD71E6" w:rsidRPr="00CD71E6" w:rsidRDefault="00CD71E6" w:rsidP="00CD71E6">
      <w:pPr>
        <w:jc w:val="both"/>
        <w:rPr>
          <w:b/>
          <w:bCs/>
          <w:sz w:val="28"/>
          <w:szCs w:val="28"/>
        </w:rPr>
      </w:pPr>
    </w:p>
    <w:p w14:paraId="60EC43E5" w14:textId="5A677E95" w:rsidR="003B2D5C" w:rsidRPr="003B2D5C" w:rsidRDefault="005353E1" w:rsidP="003C35DE">
      <w:pPr>
        <w:pStyle w:val="ListParagraph"/>
        <w:numPr>
          <w:ilvl w:val="0"/>
          <w:numId w:val="3"/>
        </w:numPr>
        <w:rPr>
          <w:bCs/>
          <w:sz w:val="28"/>
          <w:szCs w:val="28"/>
        </w:rPr>
      </w:pPr>
      <w:r>
        <w:rPr>
          <w:bCs/>
          <w:sz w:val="28"/>
          <w:szCs w:val="28"/>
        </w:rPr>
        <w:t xml:space="preserve">finance the </w:t>
      </w:r>
      <w:r w:rsidR="003B2D5C" w:rsidRPr="003B2D5C">
        <w:rPr>
          <w:bCs/>
          <w:sz w:val="28"/>
          <w:szCs w:val="28"/>
        </w:rPr>
        <w:t xml:space="preserve">purchase of raw materials for printing and publishing works by the Government Press </w:t>
      </w:r>
      <w:r w:rsidR="00AE3670" w:rsidRPr="003B2D5C">
        <w:rPr>
          <w:bCs/>
          <w:sz w:val="28"/>
          <w:szCs w:val="28"/>
        </w:rPr>
        <w:t>including;</w:t>
      </w:r>
      <w:r w:rsidR="00AE3670">
        <w:rPr>
          <w:bCs/>
          <w:sz w:val="28"/>
          <w:szCs w:val="28"/>
        </w:rPr>
        <w:t>-</w:t>
      </w:r>
    </w:p>
    <w:p w14:paraId="62F59BBB" w14:textId="513E89BF" w:rsidR="003B2D5C" w:rsidRDefault="003B2D5C" w:rsidP="003C35DE">
      <w:pPr>
        <w:numPr>
          <w:ilvl w:val="0"/>
          <w:numId w:val="2"/>
        </w:numPr>
        <w:jc w:val="both"/>
        <w:rPr>
          <w:bCs/>
          <w:sz w:val="28"/>
          <w:szCs w:val="28"/>
        </w:rPr>
      </w:pPr>
      <w:r w:rsidRPr="003B2D5C">
        <w:rPr>
          <w:bCs/>
          <w:sz w:val="28"/>
          <w:szCs w:val="28"/>
        </w:rPr>
        <w:t xml:space="preserve">artworks; </w:t>
      </w:r>
      <w:r w:rsidR="00B00CB9">
        <w:rPr>
          <w:bCs/>
          <w:sz w:val="28"/>
          <w:szCs w:val="28"/>
        </w:rPr>
        <w:tab/>
      </w:r>
    </w:p>
    <w:p w14:paraId="44352730" w14:textId="30D557D2" w:rsidR="002D443F" w:rsidRPr="003B2D5C" w:rsidRDefault="002D443F" w:rsidP="003C35DE">
      <w:pPr>
        <w:numPr>
          <w:ilvl w:val="0"/>
          <w:numId w:val="2"/>
        </w:numPr>
        <w:jc w:val="both"/>
        <w:rPr>
          <w:bCs/>
          <w:sz w:val="28"/>
          <w:szCs w:val="28"/>
        </w:rPr>
      </w:pPr>
      <w:r>
        <w:rPr>
          <w:bCs/>
          <w:sz w:val="28"/>
          <w:szCs w:val="28"/>
        </w:rPr>
        <w:t>designs;</w:t>
      </w:r>
    </w:p>
    <w:p w14:paraId="03643239" w14:textId="44166E37" w:rsidR="003B2D5C" w:rsidRPr="003B2D5C" w:rsidRDefault="002D443F" w:rsidP="00B00CB9">
      <w:pPr>
        <w:ind w:left="1364"/>
        <w:jc w:val="both"/>
        <w:rPr>
          <w:bCs/>
          <w:sz w:val="28"/>
          <w:szCs w:val="28"/>
        </w:rPr>
      </w:pPr>
      <w:r>
        <w:rPr>
          <w:bCs/>
          <w:sz w:val="28"/>
          <w:szCs w:val="28"/>
        </w:rPr>
        <w:lastRenderedPageBreak/>
        <w:t xml:space="preserve">    </w:t>
      </w:r>
    </w:p>
    <w:p w14:paraId="35E76DA7" w14:textId="77777777" w:rsidR="003B2D5C" w:rsidRPr="003B2D5C" w:rsidRDefault="003B2D5C" w:rsidP="003C35DE">
      <w:pPr>
        <w:numPr>
          <w:ilvl w:val="0"/>
          <w:numId w:val="2"/>
        </w:numPr>
        <w:jc w:val="both"/>
        <w:rPr>
          <w:bCs/>
          <w:sz w:val="28"/>
          <w:szCs w:val="28"/>
        </w:rPr>
      </w:pPr>
      <w:r w:rsidRPr="003B2D5C">
        <w:rPr>
          <w:bCs/>
          <w:sz w:val="28"/>
          <w:szCs w:val="28"/>
        </w:rPr>
        <w:t>printed stationery and documents;</w:t>
      </w:r>
    </w:p>
    <w:p w14:paraId="0A667B4F" w14:textId="0DF058C1" w:rsidR="003B2D5C" w:rsidRDefault="003B2D5C" w:rsidP="003C35DE">
      <w:pPr>
        <w:numPr>
          <w:ilvl w:val="0"/>
          <w:numId w:val="2"/>
        </w:numPr>
        <w:jc w:val="both"/>
        <w:rPr>
          <w:bCs/>
          <w:sz w:val="28"/>
          <w:szCs w:val="28"/>
        </w:rPr>
      </w:pPr>
      <w:r w:rsidRPr="003B2D5C">
        <w:rPr>
          <w:bCs/>
          <w:sz w:val="28"/>
          <w:szCs w:val="28"/>
        </w:rPr>
        <w:t>printed and bound publications including the Kenya Gazette, Kenya Gazette Supplements, chapters of the Laws of Kenya and official Government publications;</w:t>
      </w:r>
    </w:p>
    <w:p w14:paraId="30C5D653" w14:textId="19F121E7" w:rsidR="0027309D" w:rsidRDefault="0027309D" w:rsidP="003C35DE">
      <w:pPr>
        <w:numPr>
          <w:ilvl w:val="0"/>
          <w:numId w:val="2"/>
        </w:numPr>
        <w:jc w:val="both"/>
        <w:rPr>
          <w:bCs/>
          <w:sz w:val="28"/>
          <w:szCs w:val="28"/>
        </w:rPr>
      </w:pPr>
      <w:r>
        <w:rPr>
          <w:bCs/>
          <w:sz w:val="28"/>
          <w:szCs w:val="28"/>
        </w:rPr>
        <w:t>security printing;</w:t>
      </w:r>
    </w:p>
    <w:p w14:paraId="069A4C7E" w14:textId="04F1734E" w:rsidR="0027309D" w:rsidRDefault="0027309D" w:rsidP="003C35DE">
      <w:pPr>
        <w:numPr>
          <w:ilvl w:val="0"/>
          <w:numId w:val="2"/>
        </w:numPr>
        <w:jc w:val="both"/>
        <w:rPr>
          <w:bCs/>
          <w:sz w:val="28"/>
          <w:szCs w:val="28"/>
        </w:rPr>
      </w:pPr>
      <w:r>
        <w:rPr>
          <w:bCs/>
          <w:sz w:val="28"/>
          <w:szCs w:val="28"/>
        </w:rPr>
        <w:t>exercise books;</w:t>
      </w:r>
    </w:p>
    <w:p w14:paraId="0467A5E4" w14:textId="01F3CFFE" w:rsidR="0027309D" w:rsidRPr="003B2D5C" w:rsidRDefault="0027309D" w:rsidP="003C35DE">
      <w:pPr>
        <w:numPr>
          <w:ilvl w:val="0"/>
          <w:numId w:val="2"/>
        </w:numPr>
        <w:jc w:val="both"/>
        <w:rPr>
          <w:bCs/>
          <w:sz w:val="28"/>
          <w:szCs w:val="28"/>
        </w:rPr>
      </w:pPr>
      <w:r>
        <w:rPr>
          <w:bCs/>
          <w:sz w:val="28"/>
          <w:szCs w:val="28"/>
        </w:rPr>
        <w:t>security documents; and</w:t>
      </w:r>
    </w:p>
    <w:p w14:paraId="18953ECC" w14:textId="0ED00792" w:rsidR="003B2D5C" w:rsidRPr="003B2D5C" w:rsidRDefault="003B2D5C" w:rsidP="003C35DE">
      <w:pPr>
        <w:numPr>
          <w:ilvl w:val="0"/>
          <w:numId w:val="2"/>
        </w:numPr>
        <w:jc w:val="both"/>
        <w:rPr>
          <w:bCs/>
          <w:sz w:val="28"/>
          <w:szCs w:val="28"/>
        </w:rPr>
      </w:pPr>
      <w:r w:rsidRPr="003B2D5C">
        <w:rPr>
          <w:bCs/>
          <w:sz w:val="28"/>
          <w:szCs w:val="28"/>
        </w:rPr>
        <w:t>any other stationery and publications;</w:t>
      </w:r>
    </w:p>
    <w:p w14:paraId="3096DB52" w14:textId="77777777" w:rsidR="003B2D5C" w:rsidRPr="003B2D5C" w:rsidRDefault="003B2D5C" w:rsidP="003B2D5C">
      <w:pPr>
        <w:jc w:val="both"/>
        <w:rPr>
          <w:bCs/>
          <w:sz w:val="28"/>
          <w:szCs w:val="28"/>
        </w:rPr>
      </w:pPr>
    </w:p>
    <w:p w14:paraId="2668B002" w14:textId="4186C7AE" w:rsidR="003B2D5C" w:rsidRPr="003B2D5C" w:rsidRDefault="003B2D5C" w:rsidP="003C35DE">
      <w:pPr>
        <w:pStyle w:val="ListParagraph"/>
        <w:numPr>
          <w:ilvl w:val="0"/>
          <w:numId w:val="3"/>
        </w:numPr>
        <w:rPr>
          <w:bCs/>
          <w:sz w:val="28"/>
          <w:szCs w:val="28"/>
        </w:rPr>
      </w:pPr>
      <w:r w:rsidRPr="003B2D5C">
        <w:rPr>
          <w:bCs/>
          <w:sz w:val="28"/>
          <w:szCs w:val="28"/>
        </w:rPr>
        <w:t xml:space="preserve">finance the maintenance, renewal and replacement of plant, machinery and equipment used   for printing and publishing works by the Government Press; </w:t>
      </w:r>
    </w:p>
    <w:p w14:paraId="2168301D" w14:textId="094413C4" w:rsidR="003B2D5C" w:rsidRPr="003B2D5C" w:rsidRDefault="003B2D5C" w:rsidP="003C35DE">
      <w:pPr>
        <w:pStyle w:val="ListParagraph"/>
        <w:numPr>
          <w:ilvl w:val="0"/>
          <w:numId w:val="3"/>
        </w:numPr>
        <w:rPr>
          <w:bCs/>
          <w:sz w:val="28"/>
          <w:szCs w:val="28"/>
        </w:rPr>
      </w:pPr>
      <w:r w:rsidRPr="003B2D5C">
        <w:rPr>
          <w:bCs/>
          <w:sz w:val="28"/>
          <w:szCs w:val="28"/>
        </w:rPr>
        <w:t>provide resources for the payment of overheads related to printing and publishing works referred to in paragraph (a);</w:t>
      </w:r>
      <w:r w:rsidR="00D322BF">
        <w:rPr>
          <w:bCs/>
          <w:sz w:val="28"/>
          <w:szCs w:val="28"/>
        </w:rPr>
        <w:t xml:space="preserve"> and</w:t>
      </w:r>
    </w:p>
    <w:p w14:paraId="704F7939" w14:textId="5E415BA8" w:rsidR="003B2D5C" w:rsidRPr="003B2D5C" w:rsidRDefault="003B2D5C" w:rsidP="003C35DE">
      <w:pPr>
        <w:pStyle w:val="ListParagraph"/>
        <w:numPr>
          <w:ilvl w:val="0"/>
          <w:numId w:val="3"/>
        </w:numPr>
        <w:rPr>
          <w:bCs/>
          <w:sz w:val="28"/>
          <w:szCs w:val="28"/>
        </w:rPr>
      </w:pPr>
      <w:r w:rsidRPr="003B2D5C">
        <w:rPr>
          <w:bCs/>
          <w:sz w:val="28"/>
          <w:szCs w:val="28"/>
        </w:rPr>
        <w:t>support any other activities incidental to the sustainability of the Fund.</w:t>
      </w:r>
    </w:p>
    <w:p w14:paraId="2C0B8316" w14:textId="77777777" w:rsidR="00AC719B" w:rsidRDefault="0033667D" w:rsidP="003C35DE">
      <w:pPr>
        <w:numPr>
          <w:ilvl w:val="0"/>
          <w:numId w:val="1"/>
        </w:numPr>
        <w:ind w:left="360"/>
        <w:jc w:val="both"/>
        <w:rPr>
          <w:b/>
          <w:color w:val="000000"/>
          <w:sz w:val="28"/>
          <w:szCs w:val="28"/>
        </w:rPr>
      </w:pPr>
      <w:r w:rsidRPr="00E8387B">
        <w:rPr>
          <w:b/>
          <w:color w:val="000000"/>
          <w:sz w:val="28"/>
          <w:szCs w:val="28"/>
        </w:rPr>
        <w:t>Legislative Context</w:t>
      </w:r>
      <w:r w:rsidR="00F76639" w:rsidRPr="00E8387B">
        <w:rPr>
          <w:b/>
          <w:color w:val="000000"/>
          <w:sz w:val="28"/>
          <w:szCs w:val="28"/>
        </w:rPr>
        <w:t xml:space="preserve"> </w:t>
      </w:r>
    </w:p>
    <w:p w14:paraId="2284CFFC" w14:textId="77777777" w:rsidR="00FE1C07" w:rsidRPr="00FE1C07" w:rsidRDefault="00FE1C07" w:rsidP="00AC719B">
      <w:pPr>
        <w:jc w:val="both"/>
        <w:rPr>
          <w:bCs/>
          <w:color w:val="000000"/>
          <w:sz w:val="28"/>
          <w:szCs w:val="28"/>
        </w:rPr>
      </w:pPr>
    </w:p>
    <w:p w14:paraId="3315C55D" w14:textId="77777777" w:rsidR="00314378" w:rsidRPr="00E8387B" w:rsidRDefault="0045553C" w:rsidP="00314378">
      <w:pPr>
        <w:jc w:val="both"/>
        <w:rPr>
          <w:b/>
          <w:color w:val="000000"/>
          <w:sz w:val="28"/>
          <w:szCs w:val="28"/>
        </w:rPr>
      </w:pPr>
      <w:r w:rsidRPr="00E8387B">
        <w:rPr>
          <w:bCs/>
          <w:color w:val="000000"/>
          <w:sz w:val="28"/>
          <w:szCs w:val="28"/>
        </w:rPr>
        <w:t>The National Assembly delegated the duty to establish national public funds to the Cabinet Secretary responsible for finance with the approval of the National Assembly. This is provided for under Section 24 (4) of the Public Finance Management Act, 2012</w:t>
      </w:r>
      <w:r w:rsidR="00314378">
        <w:rPr>
          <w:bCs/>
          <w:color w:val="000000"/>
          <w:sz w:val="28"/>
          <w:szCs w:val="28"/>
        </w:rPr>
        <w:t xml:space="preserve"> and Section 207 of the Public Finance Management Regulations, 2015.</w:t>
      </w:r>
    </w:p>
    <w:p w14:paraId="1445C169" w14:textId="0469929D" w:rsidR="00AC719B" w:rsidRPr="00E8387B" w:rsidRDefault="0045553C" w:rsidP="00AC719B">
      <w:pPr>
        <w:jc w:val="both"/>
        <w:rPr>
          <w:b/>
          <w:color w:val="000000"/>
          <w:sz w:val="28"/>
          <w:szCs w:val="28"/>
        </w:rPr>
      </w:pPr>
      <w:r w:rsidRPr="00E8387B">
        <w:rPr>
          <w:bCs/>
          <w:color w:val="000000"/>
          <w:sz w:val="28"/>
          <w:szCs w:val="28"/>
        </w:rPr>
        <w:t xml:space="preserve">  </w:t>
      </w:r>
    </w:p>
    <w:p w14:paraId="5319A6EB" w14:textId="356B7888" w:rsidR="00AC719B" w:rsidRPr="00E8387B" w:rsidRDefault="00DB3632" w:rsidP="00AC719B">
      <w:pPr>
        <w:jc w:val="both"/>
        <w:rPr>
          <w:bCs/>
          <w:color w:val="000000"/>
          <w:sz w:val="28"/>
          <w:szCs w:val="28"/>
        </w:rPr>
      </w:pPr>
      <w:r w:rsidRPr="00E8387B">
        <w:rPr>
          <w:bCs/>
          <w:color w:val="000000"/>
          <w:sz w:val="28"/>
          <w:szCs w:val="28"/>
        </w:rPr>
        <w:t xml:space="preserve">The Regulations are </w:t>
      </w:r>
      <w:r w:rsidR="000204D5" w:rsidRPr="00E8387B">
        <w:rPr>
          <w:bCs/>
          <w:color w:val="000000"/>
          <w:sz w:val="28"/>
          <w:szCs w:val="28"/>
        </w:rPr>
        <w:t xml:space="preserve">therefore developed within the meaning of </w:t>
      </w:r>
      <w:r w:rsidRPr="00E8387B">
        <w:rPr>
          <w:bCs/>
          <w:color w:val="000000"/>
          <w:sz w:val="28"/>
          <w:szCs w:val="28"/>
        </w:rPr>
        <w:t>Section 24</w:t>
      </w:r>
      <w:r w:rsidR="00730A48">
        <w:rPr>
          <w:bCs/>
          <w:color w:val="000000"/>
          <w:sz w:val="28"/>
          <w:szCs w:val="28"/>
        </w:rPr>
        <w:t xml:space="preserve"> (4)</w:t>
      </w:r>
      <w:r w:rsidRPr="00E8387B">
        <w:rPr>
          <w:bCs/>
          <w:color w:val="000000"/>
          <w:sz w:val="28"/>
          <w:szCs w:val="28"/>
        </w:rPr>
        <w:t xml:space="preserve"> of the Public Finance Management Act 2012</w:t>
      </w:r>
      <w:r w:rsidR="000204D5" w:rsidRPr="00E8387B">
        <w:rPr>
          <w:bCs/>
          <w:color w:val="000000"/>
          <w:sz w:val="28"/>
          <w:szCs w:val="28"/>
        </w:rPr>
        <w:t xml:space="preserve"> and</w:t>
      </w:r>
      <w:r w:rsidR="00A27ED8" w:rsidRPr="00E8387B">
        <w:rPr>
          <w:bCs/>
          <w:color w:val="000000"/>
          <w:sz w:val="28"/>
          <w:szCs w:val="28"/>
        </w:rPr>
        <w:t xml:space="preserve"> the p</w:t>
      </w:r>
      <w:r w:rsidR="000204D5" w:rsidRPr="00E8387B">
        <w:rPr>
          <w:bCs/>
          <w:color w:val="000000"/>
          <w:sz w:val="28"/>
          <w:szCs w:val="28"/>
        </w:rPr>
        <w:t>rocedure</w:t>
      </w:r>
      <w:r w:rsidR="00730A48">
        <w:rPr>
          <w:bCs/>
          <w:color w:val="000000"/>
          <w:sz w:val="28"/>
          <w:szCs w:val="28"/>
        </w:rPr>
        <w:t xml:space="preserve"> for public participation </w:t>
      </w:r>
      <w:r w:rsidR="00533BFB">
        <w:rPr>
          <w:bCs/>
          <w:color w:val="000000"/>
          <w:sz w:val="28"/>
          <w:szCs w:val="28"/>
        </w:rPr>
        <w:t xml:space="preserve">provided </w:t>
      </w:r>
      <w:r w:rsidR="00533BFB" w:rsidRPr="00E8387B">
        <w:rPr>
          <w:bCs/>
          <w:color w:val="000000"/>
          <w:sz w:val="28"/>
          <w:szCs w:val="28"/>
        </w:rPr>
        <w:t>under</w:t>
      </w:r>
      <w:r w:rsidR="000204D5" w:rsidRPr="00E8387B">
        <w:rPr>
          <w:bCs/>
          <w:color w:val="000000"/>
          <w:sz w:val="28"/>
          <w:szCs w:val="28"/>
        </w:rPr>
        <w:t xml:space="preserve"> Statutory Instrument Act</w:t>
      </w:r>
      <w:r w:rsidR="00CF508A" w:rsidRPr="00E8387B">
        <w:rPr>
          <w:bCs/>
          <w:color w:val="000000"/>
          <w:sz w:val="28"/>
          <w:szCs w:val="28"/>
        </w:rPr>
        <w:t>, 2013</w:t>
      </w:r>
      <w:r w:rsidR="000204D5" w:rsidRPr="00E8387B">
        <w:rPr>
          <w:bCs/>
          <w:color w:val="000000"/>
          <w:sz w:val="28"/>
          <w:szCs w:val="28"/>
        </w:rPr>
        <w:t xml:space="preserve">. </w:t>
      </w:r>
    </w:p>
    <w:p w14:paraId="1A25740B" w14:textId="77777777" w:rsidR="00AC719B" w:rsidRPr="001F4BE6" w:rsidRDefault="00AC719B" w:rsidP="00AC719B">
      <w:pPr>
        <w:jc w:val="both"/>
        <w:rPr>
          <w:b/>
          <w:color w:val="000000"/>
          <w:sz w:val="8"/>
          <w:szCs w:val="8"/>
        </w:rPr>
      </w:pPr>
    </w:p>
    <w:p w14:paraId="79417E9E" w14:textId="1B319E03" w:rsidR="00A12D25" w:rsidRDefault="00533BFB" w:rsidP="00960100">
      <w:pPr>
        <w:spacing w:before="100" w:beforeAutospacing="1" w:after="100" w:afterAutospacing="1"/>
        <w:jc w:val="both"/>
        <w:rPr>
          <w:lang w:val="en-GB"/>
        </w:rPr>
      </w:pPr>
      <w:r w:rsidRPr="0027309D">
        <w:rPr>
          <w:b/>
          <w:color w:val="000000"/>
          <w:sz w:val="28"/>
          <w:szCs w:val="28"/>
          <w:lang w:val="en-GB"/>
        </w:rPr>
        <w:t>3. Policy</w:t>
      </w:r>
      <w:r w:rsidR="008D4585" w:rsidRPr="0027309D">
        <w:rPr>
          <w:b/>
          <w:color w:val="000000"/>
          <w:sz w:val="28"/>
          <w:szCs w:val="28"/>
          <w:lang w:val="en-GB"/>
        </w:rPr>
        <w:t xml:space="preserve"> Background</w:t>
      </w:r>
      <w:r w:rsidR="00232A5F" w:rsidRPr="0027309D">
        <w:rPr>
          <w:b/>
          <w:color w:val="000000"/>
          <w:sz w:val="28"/>
          <w:szCs w:val="28"/>
          <w:lang w:val="en-GB"/>
        </w:rPr>
        <w:t xml:space="preserve"> (G</w:t>
      </w:r>
      <w:r w:rsidR="00672508">
        <w:rPr>
          <w:b/>
          <w:color w:val="000000"/>
          <w:sz w:val="28"/>
          <w:szCs w:val="28"/>
          <w:lang w:val="en-GB"/>
        </w:rPr>
        <w:t>o</w:t>
      </w:r>
      <w:r w:rsidR="00232A5F" w:rsidRPr="0027309D">
        <w:rPr>
          <w:b/>
          <w:color w:val="000000"/>
          <w:sz w:val="28"/>
          <w:szCs w:val="28"/>
          <w:lang w:val="en-GB"/>
        </w:rPr>
        <w:t>v</w:t>
      </w:r>
      <w:r w:rsidR="00672508">
        <w:rPr>
          <w:b/>
          <w:color w:val="000000"/>
          <w:sz w:val="28"/>
          <w:szCs w:val="28"/>
          <w:lang w:val="en-GB"/>
        </w:rPr>
        <w:t>ernmen</w:t>
      </w:r>
      <w:r w:rsidR="00232A5F" w:rsidRPr="0027309D">
        <w:rPr>
          <w:b/>
          <w:color w:val="000000"/>
          <w:sz w:val="28"/>
          <w:szCs w:val="28"/>
          <w:lang w:val="en-GB"/>
        </w:rPr>
        <w:t xml:space="preserve">t </w:t>
      </w:r>
      <w:r w:rsidR="00672508">
        <w:rPr>
          <w:b/>
          <w:color w:val="000000"/>
          <w:sz w:val="28"/>
          <w:szCs w:val="28"/>
          <w:lang w:val="en-GB"/>
        </w:rPr>
        <w:t>P</w:t>
      </w:r>
      <w:r w:rsidR="00232A5F" w:rsidRPr="0027309D">
        <w:rPr>
          <w:b/>
          <w:color w:val="000000"/>
          <w:sz w:val="28"/>
          <w:szCs w:val="28"/>
          <w:lang w:val="en-GB"/>
        </w:rPr>
        <w:t>ress)</w:t>
      </w:r>
      <w:r w:rsidR="00960100" w:rsidRPr="00960100">
        <w:rPr>
          <w:lang w:val="en-GB"/>
        </w:rPr>
        <w:t xml:space="preserve"> </w:t>
      </w:r>
    </w:p>
    <w:p w14:paraId="3B1FCBE9" w14:textId="77777777" w:rsidR="00C444EB" w:rsidRDefault="00C444EB" w:rsidP="008D3A56">
      <w:pPr>
        <w:jc w:val="both"/>
        <w:rPr>
          <w:bCs/>
          <w:color w:val="000000"/>
          <w:sz w:val="28"/>
          <w:szCs w:val="28"/>
          <w:lang w:val="en-GB"/>
        </w:rPr>
      </w:pPr>
      <w:r w:rsidRPr="00C444EB">
        <w:rPr>
          <w:bCs/>
          <w:color w:val="000000"/>
          <w:sz w:val="28"/>
          <w:szCs w:val="28"/>
          <w:lang w:val="en-GB"/>
        </w:rPr>
        <w:t>The Government Press Fund was established under the Exchequer and Audit Regulations (Government Press Fund Regulation, 1988) to support the operations of the Government Press. From its inception, the fund was primarily used to procure production materials necessary for printing and publishing government documents. To address operational challenges and enhance service delivery in line with customer expectations, the Government of Kenya introduced the fund in 1988 with an initial seed capital of Kenya Pounds 1,000,000.</w:t>
      </w:r>
      <w:r>
        <w:rPr>
          <w:bCs/>
          <w:color w:val="000000"/>
          <w:sz w:val="28"/>
          <w:szCs w:val="28"/>
          <w:lang w:val="en-GB"/>
        </w:rPr>
        <w:t xml:space="preserve"> </w:t>
      </w:r>
    </w:p>
    <w:p w14:paraId="6BB7A59B" w14:textId="77777777" w:rsidR="00C444EB" w:rsidRDefault="00C444EB" w:rsidP="008D3A56">
      <w:pPr>
        <w:jc w:val="both"/>
        <w:rPr>
          <w:bCs/>
          <w:color w:val="000000"/>
          <w:sz w:val="28"/>
          <w:szCs w:val="28"/>
          <w:lang w:val="en-GB"/>
        </w:rPr>
      </w:pPr>
    </w:p>
    <w:p w14:paraId="30A74E76" w14:textId="47B6C46F" w:rsidR="00C444EB" w:rsidRDefault="00C444EB" w:rsidP="008D3A56">
      <w:pPr>
        <w:jc w:val="both"/>
        <w:rPr>
          <w:bCs/>
          <w:color w:val="000000"/>
          <w:sz w:val="28"/>
          <w:szCs w:val="28"/>
          <w:lang w:val="en-GB"/>
        </w:rPr>
      </w:pPr>
      <w:r w:rsidRPr="00C444EB">
        <w:rPr>
          <w:bCs/>
          <w:color w:val="000000"/>
          <w:sz w:val="28"/>
          <w:szCs w:val="28"/>
          <w:lang w:val="en-GB"/>
        </w:rPr>
        <w:lastRenderedPageBreak/>
        <w:t xml:space="preserve">The primary objective of the Government Press Fund was to facilitate the publishing, printing, and dissemination of official government information, state security materials, and educational resources, including exercise books for ministries, departments, and the public. The fund served as a revolving financial resource to ensure a steady supply of production materials, particularly paper and other essential consumables. Additionally, it provided financial flexibility in </w:t>
      </w:r>
      <w:r w:rsidR="0027309D">
        <w:rPr>
          <w:bCs/>
          <w:color w:val="000000"/>
          <w:sz w:val="28"/>
          <w:szCs w:val="28"/>
          <w:lang w:val="en-GB"/>
        </w:rPr>
        <w:t>emergencies</w:t>
      </w:r>
      <w:r w:rsidRPr="00C444EB">
        <w:rPr>
          <w:bCs/>
          <w:color w:val="000000"/>
          <w:sz w:val="28"/>
          <w:szCs w:val="28"/>
          <w:lang w:val="en-GB"/>
        </w:rPr>
        <w:t xml:space="preserve"> requiring urgent procurement of printing materials.</w:t>
      </w:r>
    </w:p>
    <w:p w14:paraId="75057FD3" w14:textId="77777777" w:rsidR="0027309D" w:rsidRPr="00C444EB" w:rsidRDefault="0027309D" w:rsidP="008D3A56">
      <w:pPr>
        <w:jc w:val="both"/>
        <w:rPr>
          <w:bCs/>
          <w:color w:val="000000"/>
          <w:sz w:val="28"/>
          <w:szCs w:val="28"/>
          <w:lang w:val="en-GB"/>
        </w:rPr>
      </w:pPr>
    </w:p>
    <w:p w14:paraId="1D79E347" w14:textId="77777777" w:rsidR="00C444EB" w:rsidRPr="00C444EB" w:rsidRDefault="00C444EB" w:rsidP="008D3A56">
      <w:pPr>
        <w:jc w:val="both"/>
        <w:rPr>
          <w:bCs/>
          <w:color w:val="000000"/>
          <w:sz w:val="28"/>
          <w:szCs w:val="28"/>
          <w:lang w:val="en-GB"/>
        </w:rPr>
      </w:pPr>
      <w:r w:rsidRPr="00C444EB">
        <w:rPr>
          <w:bCs/>
          <w:color w:val="000000"/>
          <w:sz w:val="28"/>
          <w:szCs w:val="28"/>
          <w:lang w:val="en-GB"/>
        </w:rPr>
        <w:t>The fund was subject to audit by the Office of the Auditor General. However, despite significant changes in both internal and external operational environments, it was never formally reviewed after its establishment in 1988. Furthermore, the fund was designed to enable the Government Press to sustain the provision of free printed standard government forms and books to various ministries, departments, and agencies, ensuring efficient service delivery across the public sector.</w:t>
      </w:r>
    </w:p>
    <w:p w14:paraId="432A41B2" w14:textId="77777777" w:rsidR="00EB2791" w:rsidRDefault="00EB2791" w:rsidP="001F6A78">
      <w:pPr>
        <w:ind w:left="360"/>
        <w:jc w:val="both"/>
        <w:rPr>
          <w:color w:val="000000"/>
          <w:sz w:val="28"/>
          <w:szCs w:val="28"/>
          <w:lang w:val="en-GB"/>
        </w:rPr>
      </w:pPr>
    </w:p>
    <w:p w14:paraId="0DE61A13" w14:textId="5152F937" w:rsidR="00B80A60" w:rsidRPr="000E5D7C" w:rsidRDefault="00E10D04" w:rsidP="001F4BE6">
      <w:pPr>
        <w:pStyle w:val="ListParagraph"/>
        <w:numPr>
          <w:ilvl w:val="0"/>
          <w:numId w:val="4"/>
        </w:numPr>
        <w:ind w:hanging="630"/>
        <w:rPr>
          <w:b/>
          <w:color w:val="000000"/>
          <w:sz w:val="28"/>
          <w:szCs w:val="28"/>
        </w:rPr>
      </w:pPr>
      <w:r w:rsidRPr="00074608">
        <w:rPr>
          <w:b/>
          <w:sz w:val="28"/>
          <w:szCs w:val="28"/>
        </w:rPr>
        <w:t>Guidance</w:t>
      </w:r>
    </w:p>
    <w:p w14:paraId="4F8314DB" w14:textId="22459A65" w:rsidR="00FC3806" w:rsidRDefault="00E10D04" w:rsidP="008D3A56">
      <w:pPr>
        <w:jc w:val="both"/>
        <w:rPr>
          <w:sz w:val="28"/>
          <w:szCs w:val="28"/>
        </w:rPr>
      </w:pPr>
      <w:r w:rsidRPr="004A2459">
        <w:rPr>
          <w:sz w:val="28"/>
          <w:szCs w:val="28"/>
        </w:rPr>
        <w:t xml:space="preserve">The National </w:t>
      </w:r>
      <w:r w:rsidR="00242119">
        <w:rPr>
          <w:sz w:val="28"/>
          <w:szCs w:val="28"/>
        </w:rPr>
        <w:t>Treasury</w:t>
      </w:r>
      <w:r w:rsidR="00DC5E50">
        <w:rPr>
          <w:sz w:val="28"/>
          <w:szCs w:val="28"/>
        </w:rPr>
        <w:t xml:space="preserve"> and Economic Planning</w:t>
      </w:r>
      <w:r w:rsidR="00242119">
        <w:rPr>
          <w:sz w:val="28"/>
          <w:szCs w:val="28"/>
        </w:rPr>
        <w:t xml:space="preserve"> </w:t>
      </w:r>
      <w:r w:rsidR="0068341D">
        <w:rPr>
          <w:sz w:val="28"/>
          <w:szCs w:val="28"/>
        </w:rPr>
        <w:t>and</w:t>
      </w:r>
      <w:r w:rsidR="000822F7">
        <w:rPr>
          <w:sz w:val="28"/>
          <w:szCs w:val="28"/>
        </w:rPr>
        <w:t xml:space="preserve"> Executive Office of the President </w:t>
      </w:r>
      <w:r w:rsidR="0068341D">
        <w:rPr>
          <w:sz w:val="28"/>
          <w:szCs w:val="28"/>
        </w:rPr>
        <w:t>s</w:t>
      </w:r>
      <w:r w:rsidR="0068341D" w:rsidRPr="004A2459">
        <w:rPr>
          <w:sz w:val="28"/>
          <w:szCs w:val="28"/>
        </w:rPr>
        <w:t>hall</w:t>
      </w:r>
      <w:r w:rsidRPr="004A2459">
        <w:rPr>
          <w:sz w:val="28"/>
          <w:szCs w:val="28"/>
        </w:rPr>
        <w:t xml:space="preserve"> sensitize the National Assembly,</w:t>
      </w:r>
      <w:r w:rsidR="000822F7">
        <w:rPr>
          <w:sz w:val="28"/>
          <w:szCs w:val="28"/>
        </w:rPr>
        <w:t xml:space="preserve"> Ministries, Department</w:t>
      </w:r>
      <w:r w:rsidR="00F87E9B">
        <w:rPr>
          <w:sz w:val="28"/>
          <w:szCs w:val="28"/>
        </w:rPr>
        <w:t>s,</w:t>
      </w:r>
      <w:r w:rsidR="000822F7">
        <w:rPr>
          <w:sz w:val="28"/>
          <w:szCs w:val="28"/>
        </w:rPr>
        <w:t xml:space="preserve"> Agencies</w:t>
      </w:r>
      <w:r w:rsidR="00F87E9B">
        <w:rPr>
          <w:sz w:val="28"/>
          <w:szCs w:val="28"/>
        </w:rPr>
        <w:t xml:space="preserve"> </w:t>
      </w:r>
      <w:r w:rsidR="007C4994">
        <w:rPr>
          <w:sz w:val="28"/>
          <w:szCs w:val="28"/>
        </w:rPr>
        <w:t>and</w:t>
      </w:r>
      <w:r w:rsidR="00F87E9B">
        <w:rPr>
          <w:sz w:val="28"/>
          <w:szCs w:val="28"/>
        </w:rPr>
        <w:t xml:space="preserve"> County Governments</w:t>
      </w:r>
      <w:r w:rsidR="007C4994">
        <w:rPr>
          <w:sz w:val="28"/>
          <w:szCs w:val="28"/>
        </w:rPr>
        <w:t xml:space="preserve"> on the objectives of the</w:t>
      </w:r>
      <w:r w:rsidR="00BA7B53">
        <w:rPr>
          <w:sz w:val="28"/>
          <w:szCs w:val="28"/>
        </w:rPr>
        <w:t xml:space="preserve"> Government Press</w:t>
      </w:r>
      <w:r w:rsidR="007C4994">
        <w:rPr>
          <w:sz w:val="28"/>
          <w:szCs w:val="28"/>
        </w:rPr>
        <w:t xml:space="preserve"> Fund</w:t>
      </w:r>
      <w:r w:rsidR="00430BD9" w:rsidRPr="004A2459">
        <w:rPr>
          <w:sz w:val="28"/>
          <w:szCs w:val="28"/>
        </w:rPr>
        <w:t>.</w:t>
      </w:r>
    </w:p>
    <w:p w14:paraId="72C3FA1C" w14:textId="77777777" w:rsidR="004A2459" w:rsidRPr="004A2459" w:rsidRDefault="004A2459" w:rsidP="00FC3806">
      <w:pPr>
        <w:ind w:left="360"/>
        <w:jc w:val="both"/>
        <w:rPr>
          <w:sz w:val="28"/>
          <w:szCs w:val="28"/>
        </w:rPr>
      </w:pPr>
    </w:p>
    <w:p w14:paraId="635EFB3B" w14:textId="77777777" w:rsidR="00154F16" w:rsidRPr="004A2459" w:rsidRDefault="00C90DBB" w:rsidP="00074608">
      <w:pPr>
        <w:pStyle w:val="ListParagraph"/>
        <w:numPr>
          <w:ilvl w:val="0"/>
          <w:numId w:val="4"/>
        </w:numPr>
        <w:spacing w:after="240" w:line="276" w:lineRule="auto"/>
        <w:ind w:left="450" w:hanging="450"/>
        <w:rPr>
          <w:b/>
          <w:sz w:val="28"/>
          <w:szCs w:val="28"/>
        </w:rPr>
      </w:pPr>
      <w:r w:rsidRPr="004A2459">
        <w:rPr>
          <w:b/>
          <w:sz w:val="28"/>
          <w:szCs w:val="28"/>
        </w:rPr>
        <w:t>Stakeholder</w:t>
      </w:r>
      <w:r w:rsidR="0075160D" w:rsidRPr="004A2459">
        <w:rPr>
          <w:b/>
          <w:sz w:val="28"/>
          <w:szCs w:val="28"/>
        </w:rPr>
        <w:t xml:space="preserve"> Consultations</w:t>
      </w:r>
    </w:p>
    <w:p w14:paraId="4DD8F866" w14:textId="42A9A26B" w:rsidR="006C5F28" w:rsidRPr="004A2459" w:rsidRDefault="00154F16" w:rsidP="008D3A56">
      <w:pPr>
        <w:jc w:val="both"/>
        <w:rPr>
          <w:sz w:val="28"/>
          <w:szCs w:val="28"/>
        </w:rPr>
      </w:pPr>
      <w:r w:rsidRPr="004A2459">
        <w:rPr>
          <w:sz w:val="28"/>
          <w:szCs w:val="28"/>
        </w:rPr>
        <w:t>The</w:t>
      </w:r>
      <w:r w:rsidR="009248DC">
        <w:rPr>
          <w:sz w:val="28"/>
          <w:szCs w:val="28"/>
        </w:rPr>
        <w:t xml:space="preserve"> Government Press Fund</w:t>
      </w:r>
      <w:r w:rsidR="009D76E9">
        <w:rPr>
          <w:sz w:val="28"/>
          <w:szCs w:val="28"/>
        </w:rPr>
        <w:t xml:space="preserve"> Task force</w:t>
      </w:r>
      <w:r w:rsidRPr="004A2459">
        <w:rPr>
          <w:sz w:val="28"/>
          <w:szCs w:val="28"/>
        </w:rPr>
        <w:t xml:space="preserve"> </w:t>
      </w:r>
      <w:r w:rsidR="009D76E9">
        <w:rPr>
          <w:sz w:val="28"/>
          <w:szCs w:val="28"/>
        </w:rPr>
        <w:t>(</w:t>
      </w:r>
      <w:r w:rsidRPr="004A2459">
        <w:rPr>
          <w:sz w:val="28"/>
          <w:szCs w:val="28"/>
        </w:rPr>
        <w:t>Task</w:t>
      </w:r>
      <w:r w:rsidR="00E05920">
        <w:rPr>
          <w:sz w:val="28"/>
          <w:szCs w:val="28"/>
        </w:rPr>
        <w:t xml:space="preserve"> </w:t>
      </w:r>
      <w:r w:rsidRPr="004A2459">
        <w:rPr>
          <w:sz w:val="28"/>
          <w:szCs w:val="28"/>
        </w:rPr>
        <w:t>force</w:t>
      </w:r>
      <w:r w:rsidR="009D76E9">
        <w:rPr>
          <w:sz w:val="28"/>
          <w:szCs w:val="28"/>
        </w:rPr>
        <w:t>)</w:t>
      </w:r>
      <w:r w:rsidRPr="004A2459">
        <w:rPr>
          <w:sz w:val="28"/>
          <w:szCs w:val="28"/>
        </w:rPr>
        <w:t xml:space="preserve"> responsible for </w:t>
      </w:r>
      <w:r w:rsidR="00C70FC5">
        <w:rPr>
          <w:sz w:val="28"/>
          <w:szCs w:val="28"/>
        </w:rPr>
        <w:t xml:space="preserve">the </w:t>
      </w:r>
      <w:r w:rsidRPr="004A2459">
        <w:rPr>
          <w:sz w:val="28"/>
          <w:szCs w:val="28"/>
        </w:rPr>
        <w:t xml:space="preserve">preparation and development </w:t>
      </w:r>
      <w:r w:rsidR="006D359E" w:rsidRPr="004A2459">
        <w:rPr>
          <w:sz w:val="28"/>
          <w:szCs w:val="28"/>
        </w:rPr>
        <w:t xml:space="preserve">of the </w:t>
      </w:r>
      <w:r w:rsidR="00D70DE8" w:rsidRPr="004A2459">
        <w:rPr>
          <w:sz w:val="28"/>
          <w:szCs w:val="28"/>
        </w:rPr>
        <w:t>Regulations,</w:t>
      </w:r>
      <w:r w:rsidR="00C70FC5">
        <w:rPr>
          <w:sz w:val="28"/>
          <w:szCs w:val="28"/>
        </w:rPr>
        <w:t xml:space="preserve"> will hold </w:t>
      </w:r>
      <w:r w:rsidRPr="004A2459">
        <w:rPr>
          <w:sz w:val="28"/>
          <w:szCs w:val="28"/>
        </w:rPr>
        <w:t xml:space="preserve">consultations with key stakeholders and their input taken into account before finalization of </w:t>
      </w:r>
      <w:r w:rsidR="00730A48" w:rsidRPr="004A2459">
        <w:rPr>
          <w:sz w:val="28"/>
          <w:szCs w:val="28"/>
        </w:rPr>
        <w:t xml:space="preserve">these </w:t>
      </w:r>
      <w:r w:rsidR="00730A48">
        <w:rPr>
          <w:sz w:val="28"/>
          <w:szCs w:val="28"/>
        </w:rPr>
        <w:t xml:space="preserve">draft </w:t>
      </w:r>
      <w:r w:rsidRPr="004A2459">
        <w:rPr>
          <w:sz w:val="28"/>
          <w:szCs w:val="28"/>
        </w:rPr>
        <w:t>Regulations.</w:t>
      </w:r>
      <w:r w:rsidR="000E5D7C">
        <w:rPr>
          <w:sz w:val="28"/>
          <w:szCs w:val="28"/>
        </w:rPr>
        <w:t xml:space="preserve"> </w:t>
      </w:r>
      <w:r w:rsidR="004E22E5">
        <w:rPr>
          <w:sz w:val="28"/>
          <w:szCs w:val="28"/>
        </w:rPr>
        <w:t>The Government Press Fund Taskforce is composed of the National Treasury, Executive Office of the President, Governm</w:t>
      </w:r>
      <w:r w:rsidR="00D97021">
        <w:rPr>
          <w:sz w:val="28"/>
          <w:szCs w:val="28"/>
        </w:rPr>
        <w:t>ent Press and the Attorney General’s office.</w:t>
      </w:r>
      <w:r w:rsidR="006D359E" w:rsidRPr="004A2459">
        <w:rPr>
          <w:sz w:val="28"/>
          <w:szCs w:val="28"/>
        </w:rPr>
        <w:t xml:space="preserve"> </w:t>
      </w:r>
    </w:p>
    <w:p w14:paraId="17BE4576" w14:textId="77777777" w:rsidR="006C5F28" w:rsidRPr="004A2459" w:rsidRDefault="006C5F28" w:rsidP="008D3A56">
      <w:pPr>
        <w:jc w:val="both"/>
        <w:rPr>
          <w:sz w:val="28"/>
          <w:szCs w:val="28"/>
        </w:rPr>
      </w:pPr>
    </w:p>
    <w:p w14:paraId="797B82A0" w14:textId="5E7776EC" w:rsidR="006D359E" w:rsidRDefault="008B255B" w:rsidP="008D3A56">
      <w:pPr>
        <w:jc w:val="both"/>
        <w:rPr>
          <w:sz w:val="28"/>
          <w:szCs w:val="28"/>
        </w:rPr>
      </w:pPr>
      <w:r>
        <w:rPr>
          <w:sz w:val="28"/>
          <w:szCs w:val="28"/>
        </w:rPr>
        <w:t>T</w:t>
      </w:r>
      <w:r w:rsidR="00154F16" w:rsidRPr="008C7BBA">
        <w:rPr>
          <w:sz w:val="28"/>
          <w:szCs w:val="28"/>
        </w:rPr>
        <w:t>he key stakeholders</w:t>
      </w:r>
      <w:r w:rsidR="000E5D7C">
        <w:rPr>
          <w:sz w:val="28"/>
          <w:szCs w:val="28"/>
        </w:rPr>
        <w:t xml:space="preserve"> are mainly Ministries, Departments, Agencies and County Governments</w:t>
      </w:r>
      <w:r w:rsidR="00327AA5">
        <w:rPr>
          <w:sz w:val="28"/>
          <w:szCs w:val="28"/>
        </w:rPr>
        <w:t>.</w:t>
      </w:r>
      <w:r w:rsidR="00E60FB1" w:rsidRPr="008C7BBA">
        <w:rPr>
          <w:sz w:val="28"/>
          <w:szCs w:val="28"/>
        </w:rPr>
        <w:t xml:space="preserve"> </w:t>
      </w:r>
    </w:p>
    <w:p w14:paraId="0543257D" w14:textId="77777777" w:rsidR="000E5D7C" w:rsidRPr="004A2459" w:rsidRDefault="000E5D7C" w:rsidP="008D3A56">
      <w:pPr>
        <w:jc w:val="both"/>
        <w:rPr>
          <w:sz w:val="28"/>
          <w:szCs w:val="28"/>
        </w:rPr>
      </w:pPr>
    </w:p>
    <w:p w14:paraId="02AE76D1" w14:textId="3CE9D002" w:rsidR="006C5F28" w:rsidRDefault="001F27D7" w:rsidP="008D3A56">
      <w:pPr>
        <w:jc w:val="both"/>
        <w:rPr>
          <w:sz w:val="28"/>
          <w:szCs w:val="28"/>
        </w:rPr>
      </w:pPr>
      <w:r>
        <w:rPr>
          <w:sz w:val="28"/>
          <w:szCs w:val="28"/>
        </w:rPr>
        <w:t>In line with the provisions of Section 5 of the Statutory Instruments Act, 2014, the National Treasury together with the</w:t>
      </w:r>
      <w:r w:rsidR="000D31EA">
        <w:rPr>
          <w:sz w:val="28"/>
          <w:szCs w:val="28"/>
        </w:rPr>
        <w:t xml:space="preserve"> Executive Office of the President </w:t>
      </w:r>
      <w:r>
        <w:rPr>
          <w:sz w:val="28"/>
          <w:szCs w:val="28"/>
        </w:rPr>
        <w:t xml:space="preserve">will undertake public participation before publication of these </w:t>
      </w:r>
      <w:r w:rsidR="008E4CA2">
        <w:rPr>
          <w:sz w:val="28"/>
          <w:szCs w:val="28"/>
        </w:rPr>
        <w:t>Regulations.</w:t>
      </w:r>
      <w:r w:rsidR="006C5F28" w:rsidRPr="004A2459">
        <w:rPr>
          <w:sz w:val="28"/>
          <w:szCs w:val="28"/>
        </w:rPr>
        <w:t xml:space="preserve"> </w:t>
      </w:r>
    </w:p>
    <w:p w14:paraId="7A10E56C" w14:textId="77777777" w:rsidR="00C2369B" w:rsidRPr="004A2459" w:rsidRDefault="00C2369B" w:rsidP="008D3A56">
      <w:pPr>
        <w:jc w:val="both"/>
        <w:rPr>
          <w:sz w:val="28"/>
          <w:szCs w:val="28"/>
        </w:rPr>
      </w:pPr>
    </w:p>
    <w:p w14:paraId="753E5499" w14:textId="1D29B4AD" w:rsidR="001F6A78" w:rsidRDefault="00154F16" w:rsidP="008D3A56">
      <w:pPr>
        <w:jc w:val="both"/>
        <w:rPr>
          <w:sz w:val="28"/>
          <w:szCs w:val="28"/>
        </w:rPr>
      </w:pPr>
      <w:r w:rsidRPr="004A2459">
        <w:rPr>
          <w:sz w:val="28"/>
          <w:szCs w:val="28"/>
        </w:rPr>
        <w:t>The</w:t>
      </w:r>
      <w:r w:rsidR="001F27D7">
        <w:rPr>
          <w:sz w:val="28"/>
          <w:szCs w:val="28"/>
        </w:rPr>
        <w:t xml:space="preserve"> mode of public participation includ</w:t>
      </w:r>
      <w:r w:rsidR="0082664D">
        <w:rPr>
          <w:sz w:val="28"/>
          <w:szCs w:val="28"/>
        </w:rPr>
        <w:t>e</w:t>
      </w:r>
      <w:r w:rsidR="00AE3670">
        <w:rPr>
          <w:sz w:val="28"/>
          <w:szCs w:val="28"/>
        </w:rPr>
        <w:t>s</w:t>
      </w:r>
      <w:r w:rsidRPr="004A2459">
        <w:rPr>
          <w:sz w:val="28"/>
          <w:szCs w:val="28"/>
        </w:rPr>
        <w:t xml:space="preserve"> invit</w:t>
      </w:r>
      <w:r w:rsidR="001F27D7">
        <w:rPr>
          <w:sz w:val="28"/>
          <w:szCs w:val="28"/>
        </w:rPr>
        <w:t xml:space="preserve">ation of key stakeholders </w:t>
      </w:r>
      <w:r w:rsidRPr="004A2459">
        <w:rPr>
          <w:sz w:val="28"/>
          <w:szCs w:val="28"/>
        </w:rPr>
        <w:t xml:space="preserve">via </w:t>
      </w:r>
      <w:r w:rsidR="00B80A60" w:rsidRPr="004A2459">
        <w:rPr>
          <w:sz w:val="28"/>
          <w:szCs w:val="28"/>
        </w:rPr>
        <w:t>an advertisement</w:t>
      </w:r>
      <w:r w:rsidR="00695C5A">
        <w:rPr>
          <w:sz w:val="28"/>
          <w:szCs w:val="28"/>
        </w:rPr>
        <w:t xml:space="preserve"> which will be</w:t>
      </w:r>
      <w:r w:rsidR="00B80A60" w:rsidRPr="004A2459">
        <w:rPr>
          <w:sz w:val="28"/>
          <w:szCs w:val="28"/>
        </w:rPr>
        <w:t xml:space="preserve"> posted on the National Treasur</w:t>
      </w:r>
      <w:r w:rsidR="006C5F28" w:rsidRPr="004A2459">
        <w:rPr>
          <w:sz w:val="28"/>
          <w:szCs w:val="28"/>
        </w:rPr>
        <w:t xml:space="preserve">y website and published in the </w:t>
      </w:r>
      <w:r w:rsidR="006C5F28" w:rsidRPr="004A2459">
        <w:rPr>
          <w:b/>
          <w:i/>
          <w:sz w:val="28"/>
          <w:szCs w:val="28"/>
        </w:rPr>
        <w:t>My Gov</w:t>
      </w:r>
      <w:r w:rsidR="006C5F28" w:rsidRPr="004A2459">
        <w:rPr>
          <w:sz w:val="28"/>
          <w:szCs w:val="28"/>
        </w:rPr>
        <w:t xml:space="preserve"> </w:t>
      </w:r>
      <w:r w:rsidR="00B80A60" w:rsidRPr="004A2459">
        <w:rPr>
          <w:sz w:val="28"/>
          <w:szCs w:val="28"/>
        </w:rPr>
        <w:t>Newspaper</w:t>
      </w:r>
      <w:r w:rsidR="0054320B">
        <w:rPr>
          <w:sz w:val="28"/>
          <w:szCs w:val="28"/>
        </w:rPr>
        <w:t xml:space="preserve"> of </w:t>
      </w:r>
      <w:r w:rsidR="00D322BF" w:rsidRPr="00D322BF">
        <w:rPr>
          <w:sz w:val="28"/>
          <w:szCs w:val="28"/>
        </w:rPr>
        <w:t>1</w:t>
      </w:r>
      <w:r w:rsidR="00327AA5">
        <w:rPr>
          <w:sz w:val="28"/>
          <w:szCs w:val="28"/>
        </w:rPr>
        <w:t>8</w:t>
      </w:r>
      <w:r w:rsidR="00BB215D" w:rsidRPr="00D322BF">
        <w:rPr>
          <w:sz w:val="28"/>
          <w:szCs w:val="28"/>
          <w:vertAlign w:val="superscript"/>
        </w:rPr>
        <w:t>th</w:t>
      </w:r>
      <w:r w:rsidR="008E4CA2" w:rsidRPr="00D322BF">
        <w:rPr>
          <w:sz w:val="28"/>
          <w:szCs w:val="28"/>
        </w:rPr>
        <w:t xml:space="preserve"> </w:t>
      </w:r>
      <w:r w:rsidR="00D322BF" w:rsidRPr="00D322BF">
        <w:rPr>
          <w:sz w:val="28"/>
          <w:szCs w:val="28"/>
        </w:rPr>
        <w:t>March</w:t>
      </w:r>
      <w:r w:rsidR="009232EC" w:rsidRPr="00D322BF">
        <w:rPr>
          <w:sz w:val="28"/>
          <w:szCs w:val="28"/>
        </w:rPr>
        <w:t>,</w:t>
      </w:r>
      <w:r w:rsidR="00FC3806" w:rsidRPr="00D322BF">
        <w:rPr>
          <w:sz w:val="28"/>
          <w:szCs w:val="28"/>
        </w:rPr>
        <w:t xml:space="preserve"> 202</w:t>
      </w:r>
      <w:r w:rsidR="00C24822">
        <w:rPr>
          <w:sz w:val="28"/>
          <w:szCs w:val="28"/>
        </w:rPr>
        <w:t>5</w:t>
      </w:r>
      <w:r w:rsidR="0082664D" w:rsidRPr="009C4797">
        <w:rPr>
          <w:sz w:val="28"/>
          <w:szCs w:val="28"/>
        </w:rPr>
        <w:t>.</w:t>
      </w:r>
      <w:r w:rsidRPr="004A2459">
        <w:rPr>
          <w:sz w:val="28"/>
          <w:szCs w:val="28"/>
        </w:rPr>
        <w:t xml:space="preserve"> </w:t>
      </w:r>
      <w:r w:rsidR="0082664D">
        <w:rPr>
          <w:sz w:val="28"/>
          <w:szCs w:val="28"/>
        </w:rPr>
        <w:t xml:space="preserve">Written </w:t>
      </w:r>
      <w:r w:rsidRPr="004A2459">
        <w:rPr>
          <w:sz w:val="28"/>
          <w:szCs w:val="28"/>
        </w:rPr>
        <w:t>submissions on the Regulations</w:t>
      </w:r>
      <w:r w:rsidR="002B07EE">
        <w:rPr>
          <w:sz w:val="28"/>
          <w:szCs w:val="28"/>
        </w:rPr>
        <w:t xml:space="preserve"> should be </w:t>
      </w:r>
      <w:r w:rsidR="0082664D">
        <w:rPr>
          <w:sz w:val="28"/>
          <w:szCs w:val="28"/>
        </w:rPr>
        <w:t xml:space="preserve">sent to </w:t>
      </w:r>
      <w:hyperlink r:id="rId7" w:history="1">
        <w:r w:rsidR="00730A48" w:rsidRPr="00D22733">
          <w:rPr>
            <w:rStyle w:val="Hyperlink"/>
            <w:sz w:val="28"/>
            <w:szCs w:val="28"/>
          </w:rPr>
          <w:t>psnt@treasury.go.ke</w:t>
        </w:r>
      </w:hyperlink>
      <w:r w:rsidR="0082664D">
        <w:rPr>
          <w:sz w:val="28"/>
          <w:szCs w:val="28"/>
        </w:rPr>
        <w:t xml:space="preserve"> and </w:t>
      </w:r>
      <w:hyperlink r:id="rId8" w:history="1">
        <w:r w:rsidR="00643485" w:rsidRPr="00D22733">
          <w:rPr>
            <w:rStyle w:val="Hyperlink"/>
            <w:sz w:val="28"/>
            <w:szCs w:val="28"/>
          </w:rPr>
          <w:t>jona.wala@treasury.go.ke</w:t>
        </w:r>
      </w:hyperlink>
      <w:r w:rsidR="00C90DBB" w:rsidRPr="004A2459">
        <w:rPr>
          <w:sz w:val="28"/>
          <w:szCs w:val="28"/>
        </w:rPr>
        <w:t>.</w:t>
      </w:r>
    </w:p>
    <w:p w14:paraId="734065CB" w14:textId="77777777" w:rsidR="00643485" w:rsidRDefault="00643485" w:rsidP="008D3A56">
      <w:pPr>
        <w:jc w:val="both"/>
        <w:rPr>
          <w:sz w:val="28"/>
          <w:szCs w:val="28"/>
        </w:rPr>
      </w:pPr>
    </w:p>
    <w:p w14:paraId="6328281C" w14:textId="77777777" w:rsidR="00AE3670" w:rsidRPr="004A2459" w:rsidRDefault="00AE3670" w:rsidP="008D3A56">
      <w:pPr>
        <w:jc w:val="both"/>
        <w:rPr>
          <w:sz w:val="28"/>
          <w:szCs w:val="28"/>
        </w:rPr>
      </w:pPr>
    </w:p>
    <w:p w14:paraId="088E1276" w14:textId="77777777" w:rsidR="00930502" w:rsidRDefault="00E02CC0" w:rsidP="00074608">
      <w:pPr>
        <w:numPr>
          <w:ilvl w:val="0"/>
          <w:numId w:val="4"/>
        </w:numPr>
        <w:ind w:left="360"/>
        <w:jc w:val="both"/>
        <w:rPr>
          <w:b/>
          <w:bCs/>
          <w:sz w:val="28"/>
          <w:szCs w:val="28"/>
          <w:lang w:val="en-GB"/>
        </w:rPr>
      </w:pPr>
      <w:r w:rsidRPr="004A2459">
        <w:rPr>
          <w:b/>
          <w:bCs/>
          <w:sz w:val="28"/>
          <w:szCs w:val="28"/>
          <w:lang w:val="en-GB"/>
        </w:rPr>
        <w:lastRenderedPageBreak/>
        <w:t>Impact Assessment</w:t>
      </w:r>
      <w:r w:rsidR="00930502" w:rsidRPr="004A2459">
        <w:rPr>
          <w:b/>
          <w:bCs/>
          <w:sz w:val="28"/>
          <w:szCs w:val="28"/>
          <w:lang w:val="en-GB"/>
        </w:rPr>
        <w:t xml:space="preserve"> </w:t>
      </w:r>
    </w:p>
    <w:p w14:paraId="4D66FA21" w14:textId="77777777" w:rsidR="00643485" w:rsidRPr="004A2459" w:rsidRDefault="00643485" w:rsidP="00643485">
      <w:pPr>
        <w:ind w:left="360"/>
        <w:jc w:val="both"/>
        <w:rPr>
          <w:b/>
          <w:bCs/>
          <w:sz w:val="28"/>
          <w:szCs w:val="28"/>
          <w:lang w:val="en-GB"/>
        </w:rPr>
      </w:pPr>
    </w:p>
    <w:p w14:paraId="0296A5D9" w14:textId="56BE7507" w:rsidR="00F76D9E" w:rsidRPr="004A2459" w:rsidRDefault="00E02CC0" w:rsidP="008D3A56">
      <w:pPr>
        <w:jc w:val="both"/>
        <w:rPr>
          <w:sz w:val="28"/>
          <w:szCs w:val="28"/>
          <w:lang w:val="en-GB"/>
        </w:rPr>
      </w:pPr>
      <w:r w:rsidRPr="004A2459">
        <w:rPr>
          <w:sz w:val="28"/>
          <w:szCs w:val="28"/>
          <w:lang w:val="en-GB"/>
        </w:rPr>
        <w:t>An impact assessment</w:t>
      </w:r>
      <w:r w:rsidR="00354AA9">
        <w:rPr>
          <w:sz w:val="28"/>
          <w:szCs w:val="28"/>
          <w:lang w:val="en-GB"/>
        </w:rPr>
        <w:t xml:space="preserve"> has</w:t>
      </w:r>
      <w:r w:rsidRPr="004A2459">
        <w:rPr>
          <w:sz w:val="28"/>
          <w:szCs w:val="28"/>
          <w:lang w:val="en-GB"/>
        </w:rPr>
        <w:t xml:space="preserve"> been prepared for this statutory instrument </w:t>
      </w:r>
      <w:r w:rsidR="004A2459" w:rsidRPr="004A2459">
        <w:rPr>
          <w:sz w:val="28"/>
          <w:szCs w:val="28"/>
          <w:lang w:val="en-GB"/>
        </w:rPr>
        <w:t xml:space="preserve">and is appended at </w:t>
      </w:r>
      <w:r w:rsidR="00342BDD">
        <w:rPr>
          <w:b/>
          <w:sz w:val="28"/>
          <w:szCs w:val="28"/>
          <w:lang w:val="en-GB"/>
        </w:rPr>
        <w:t>Appendix I</w:t>
      </w:r>
      <w:r w:rsidR="008D4330">
        <w:rPr>
          <w:b/>
          <w:sz w:val="28"/>
          <w:szCs w:val="28"/>
          <w:lang w:val="en-GB"/>
        </w:rPr>
        <w:t>I</w:t>
      </w:r>
      <w:r w:rsidR="00342BDD" w:rsidRPr="00342BDD">
        <w:rPr>
          <w:b/>
          <w:sz w:val="28"/>
          <w:szCs w:val="28"/>
          <w:lang w:val="en-GB"/>
        </w:rPr>
        <w:t>.</w:t>
      </w:r>
    </w:p>
    <w:p w14:paraId="686531D9" w14:textId="77777777" w:rsidR="00E02CC0" w:rsidRPr="004A2459" w:rsidRDefault="00E02CC0" w:rsidP="005E7F55">
      <w:pPr>
        <w:ind w:left="360"/>
        <w:jc w:val="both"/>
        <w:rPr>
          <w:sz w:val="28"/>
          <w:szCs w:val="28"/>
          <w:lang w:val="en-GB"/>
        </w:rPr>
      </w:pPr>
    </w:p>
    <w:p w14:paraId="0D363EA2" w14:textId="77777777" w:rsidR="00E02CC0" w:rsidRPr="004A2459" w:rsidRDefault="00E02CC0" w:rsidP="00074608">
      <w:pPr>
        <w:numPr>
          <w:ilvl w:val="0"/>
          <w:numId w:val="4"/>
        </w:numPr>
        <w:ind w:left="360"/>
        <w:jc w:val="both"/>
        <w:rPr>
          <w:b/>
          <w:sz w:val="28"/>
          <w:szCs w:val="28"/>
          <w:lang w:val="en-GB"/>
        </w:rPr>
      </w:pPr>
      <w:r w:rsidRPr="004A2459">
        <w:rPr>
          <w:b/>
          <w:sz w:val="28"/>
          <w:szCs w:val="28"/>
          <w:lang w:val="en-GB"/>
        </w:rPr>
        <w:t>Review</w:t>
      </w:r>
    </w:p>
    <w:p w14:paraId="750D8D70" w14:textId="77777777" w:rsidR="00E02CC0" w:rsidRPr="004A2459" w:rsidRDefault="00E02CC0" w:rsidP="005E7F55">
      <w:pPr>
        <w:ind w:left="360"/>
        <w:jc w:val="both"/>
        <w:rPr>
          <w:b/>
          <w:sz w:val="28"/>
          <w:szCs w:val="28"/>
          <w:u w:val="single"/>
          <w:lang w:val="en-GB"/>
        </w:rPr>
      </w:pPr>
    </w:p>
    <w:p w14:paraId="23F7F18F" w14:textId="77777777" w:rsidR="00837BB9" w:rsidRDefault="00837BB9" w:rsidP="008D3A56">
      <w:pPr>
        <w:jc w:val="both"/>
        <w:rPr>
          <w:bCs/>
          <w:sz w:val="28"/>
          <w:szCs w:val="28"/>
          <w:lang w:val="en-GB"/>
        </w:rPr>
      </w:pPr>
      <w:r w:rsidRPr="004A2459">
        <w:rPr>
          <w:bCs/>
          <w:sz w:val="28"/>
          <w:szCs w:val="28"/>
          <w:lang w:val="en-GB"/>
        </w:rPr>
        <w:t>The National Treasury shall monitor the application of the Regulation</w:t>
      </w:r>
      <w:r w:rsidR="00D70DE8" w:rsidRPr="004A2459">
        <w:rPr>
          <w:bCs/>
          <w:sz w:val="28"/>
          <w:szCs w:val="28"/>
          <w:lang w:val="en-GB"/>
        </w:rPr>
        <w:t>s</w:t>
      </w:r>
      <w:r w:rsidRPr="004A2459">
        <w:rPr>
          <w:bCs/>
          <w:sz w:val="28"/>
          <w:szCs w:val="28"/>
          <w:lang w:val="en-GB"/>
        </w:rPr>
        <w:t>. This shall be done through the quarterly</w:t>
      </w:r>
      <w:r w:rsidR="00730A48">
        <w:rPr>
          <w:bCs/>
          <w:sz w:val="28"/>
          <w:szCs w:val="28"/>
          <w:lang w:val="en-GB"/>
        </w:rPr>
        <w:t xml:space="preserve"> and annual</w:t>
      </w:r>
      <w:r w:rsidRPr="004A2459">
        <w:rPr>
          <w:bCs/>
          <w:sz w:val="28"/>
          <w:szCs w:val="28"/>
          <w:lang w:val="en-GB"/>
        </w:rPr>
        <w:t xml:space="preserve"> reports prepared by the Fund and forwarded to the National Treasury. </w:t>
      </w:r>
    </w:p>
    <w:p w14:paraId="79FAB5C4" w14:textId="77777777" w:rsidR="00643485" w:rsidRPr="004A2459" w:rsidRDefault="00643485" w:rsidP="00643485">
      <w:pPr>
        <w:ind w:left="360"/>
        <w:jc w:val="both"/>
        <w:rPr>
          <w:bCs/>
          <w:sz w:val="28"/>
          <w:szCs w:val="28"/>
          <w:lang w:val="en-GB"/>
        </w:rPr>
      </w:pPr>
    </w:p>
    <w:p w14:paraId="221C1099" w14:textId="77777777" w:rsidR="003C453B" w:rsidRPr="004A2459" w:rsidRDefault="003C453B" w:rsidP="00074608">
      <w:pPr>
        <w:numPr>
          <w:ilvl w:val="0"/>
          <w:numId w:val="4"/>
        </w:numPr>
        <w:tabs>
          <w:tab w:val="left" w:pos="360"/>
        </w:tabs>
        <w:ind w:hanging="720"/>
        <w:jc w:val="both"/>
        <w:rPr>
          <w:b/>
          <w:sz w:val="28"/>
          <w:szCs w:val="28"/>
          <w:lang w:val="en-GB"/>
        </w:rPr>
      </w:pPr>
      <w:r w:rsidRPr="004A2459">
        <w:rPr>
          <w:b/>
          <w:sz w:val="28"/>
          <w:szCs w:val="28"/>
          <w:lang w:val="en-GB"/>
        </w:rPr>
        <w:t>Contact</w:t>
      </w:r>
    </w:p>
    <w:p w14:paraId="29B582BE" w14:textId="77777777" w:rsidR="003C453B" w:rsidRPr="004A2459" w:rsidRDefault="003C453B" w:rsidP="005E7F55">
      <w:pPr>
        <w:ind w:left="360"/>
        <w:jc w:val="both"/>
        <w:rPr>
          <w:b/>
          <w:sz w:val="28"/>
          <w:szCs w:val="28"/>
          <w:u w:val="single"/>
          <w:lang w:val="en-GB"/>
        </w:rPr>
      </w:pPr>
    </w:p>
    <w:p w14:paraId="54C318BF" w14:textId="700BE16E" w:rsidR="00730A48" w:rsidRDefault="003C453B" w:rsidP="008D3A56">
      <w:pPr>
        <w:jc w:val="both"/>
        <w:rPr>
          <w:sz w:val="28"/>
          <w:szCs w:val="28"/>
          <w:lang w:val="en-GB"/>
        </w:rPr>
      </w:pPr>
      <w:r w:rsidRPr="004A2459">
        <w:rPr>
          <w:sz w:val="28"/>
          <w:szCs w:val="28"/>
          <w:lang w:val="en-GB"/>
        </w:rPr>
        <w:t xml:space="preserve">The contact person shall be the </w:t>
      </w:r>
      <w:r w:rsidR="00D70DE8" w:rsidRPr="004A2459">
        <w:rPr>
          <w:sz w:val="28"/>
          <w:szCs w:val="28"/>
          <w:lang w:val="en-GB"/>
        </w:rPr>
        <w:t>Cabinet Secretary or Principal Secretary, The National Treasury</w:t>
      </w:r>
      <w:r w:rsidR="00F76D9E" w:rsidRPr="004A2459">
        <w:rPr>
          <w:sz w:val="28"/>
          <w:szCs w:val="28"/>
          <w:lang w:val="en-GB"/>
        </w:rPr>
        <w:t xml:space="preserve"> &amp; </w:t>
      </w:r>
      <w:r w:rsidR="00C90BC6" w:rsidRPr="004A2459">
        <w:rPr>
          <w:sz w:val="28"/>
          <w:szCs w:val="28"/>
          <w:lang w:val="en-GB"/>
        </w:rPr>
        <w:t xml:space="preserve">Economic </w:t>
      </w:r>
      <w:r w:rsidR="00F76D9E" w:rsidRPr="004A2459">
        <w:rPr>
          <w:sz w:val="28"/>
          <w:szCs w:val="28"/>
          <w:lang w:val="en-GB"/>
        </w:rPr>
        <w:t>Planning</w:t>
      </w:r>
      <w:r w:rsidR="00D70DE8" w:rsidRPr="004A2459">
        <w:rPr>
          <w:sz w:val="28"/>
          <w:szCs w:val="28"/>
          <w:lang w:val="en-GB"/>
        </w:rPr>
        <w:t xml:space="preserve">. </w:t>
      </w:r>
    </w:p>
    <w:p w14:paraId="5B993007" w14:textId="77777777" w:rsidR="00730A48" w:rsidRDefault="00730A48" w:rsidP="008D3A56">
      <w:pPr>
        <w:jc w:val="both"/>
        <w:rPr>
          <w:sz w:val="28"/>
          <w:szCs w:val="28"/>
          <w:lang w:val="en-GB"/>
        </w:rPr>
      </w:pPr>
    </w:p>
    <w:p w14:paraId="1ED451D0" w14:textId="77777777" w:rsidR="00730A48" w:rsidRDefault="00730A48" w:rsidP="008D3A56">
      <w:pPr>
        <w:jc w:val="both"/>
        <w:rPr>
          <w:sz w:val="28"/>
          <w:szCs w:val="28"/>
          <w:lang w:val="en-GB"/>
        </w:rPr>
      </w:pPr>
    </w:p>
    <w:p w14:paraId="33FB45E9" w14:textId="77777777" w:rsidR="00D322BF" w:rsidRDefault="00D322BF" w:rsidP="008D3A56">
      <w:pPr>
        <w:jc w:val="both"/>
        <w:rPr>
          <w:sz w:val="28"/>
          <w:szCs w:val="28"/>
          <w:lang w:val="en-GB"/>
        </w:rPr>
      </w:pPr>
    </w:p>
    <w:p w14:paraId="5ECED319" w14:textId="77777777" w:rsidR="00D322BF" w:rsidRDefault="00D322BF" w:rsidP="008D3A56">
      <w:pPr>
        <w:jc w:val="both"/>
        <w:rPr>
          <w:sz w:val="28"/>
          <w:szCs w:val="28"/>
          <w:lang w:val="en-GB"/>
        </w:rPr>
      </w:pPr>
    </w:p>
    <w:p w14:paraId="52536729" w14:textId="77777777" w:rsidR="00730A48" w:rsidRPr="004A2459" w:rsidRDefault="00730A48" w:rsidP="008D3A56">
      <w:pPr>
        <w:jc w:val="both"/>
        <w:rPr>
          <w:sz w:val="28"/>
          <w:szCs w:val="28"/>
          <w:lang w:val="en-GB"/>
        </w:rPr>
      </w:pPr>
    </w:p>
    <w:p w14:paraId="535CF132" w14:textId="5A592690" w:rsidR="005B4091" w:rsidRDefault="005B4091" w:rsidP="008D3A56">
      <w:pPr>
        <w:tabs>
          <w:tab w:val="left" w:pos="0"/>
          <w:tab w:val="left" w:pos="720"/>
          <w:tab w:val="left" w:pos="1440"/>
          <w:tab w:val="left" w:pos="1980"/>
        </w:tabs>
        <w:ind w:firstLine="1260"/>
        <w:jc w:val="both"/>
        <w:rPr>
          <w:sz w:val="28"/>
          <w:szCs w:val="28"/>
        </w:rPr>
      </w:pPr>
      <w:r w:rsidRPr="004A2459">
        <w:rPr>
          <w:sz w:val="28"/>
          <w:szCs w:val="28"/>
        </w:rPr>
        <w:t>Made on the…</w:t>
      </w:r>
      <w:r w:rsidR="002628A5" w:rsidRPr="004A2459">
        <w:rPr>
          <w:sz w:val="28"/>
          <w:szCs w:val="28"/>
        </w:rPr>
        <w:t>…………………………………………………., 202</w:t>
      </w:r>
      <w:r w:rsidR="00B62400">
        <w:rPr>
          <w:sz w:val="28"/>
          <w:szCs w:val="28"/>
        </w:rPr>
        <w:t>5</w:t>
      </w:r>
    </w:p>
    <w:p w14:paraId="7B58AF6F" w14:textId="77777777" w:rsidR="00556645" w:rsidRDefault="00556645" w:rsidP="008D3A56">
      <w:pPr>
        <w:tabs>
          <w:tab w:val="left" w:pos="0"/>
          <w:tab w:val="left" w:pos="720"/>
          <w:tab w:val="left" w:pos="1440"/>
          <w:tab w:val="left" w:pos="1980"/>
        </w:tabs>
        <w:ind w:firstLine="1260"/>
        <w:jc w:val="both"/>
        <w:rPr>
          <w:sz w:val="28"/>
          <w:szCs w:val="28"/>
        </w:rPr>
      </w:pPr>
    </w:p>
    <w:p w14:paraId="3C13413E" w14:textId="77777777" w:rsidR="00556645" w:rsidRDefault="00556645" w:rsidP="008D3A56">
      <w:pPr>
        <w:tabs>
          <w:tab w:val="left" w:pos="0"/>
          <w:tab w:val="left" w:pos="720"/>
          <w:tab w:val="left" w:pos="1440"/>
          <w:tab w:val="left" w:pos="1980"/>
        </w:tabs>
        <w:ind w:firstLine="1260"/>
        <w:jc w:val="both"/>
        <w:rPr>
          <w:sz w:val="28"/>
          <w:szCs w:val="28"/>
        </w:rPr>
      </w:pPr>
    </w:p>
    <w:p w14:paraId="1DCC709F" w14:textId="77777777" w:rsidR="00556645" w:rsidRDefault="00556645" w:rsidP="008D3A56">
      <w:pPr>
        <w:tabs>
          <w:tab w:val="left" w:pos="0"/>
          <w:tab w:val="left" w:pos="720"/>
          <w:tab w:val="left" w:pos="1440"/>
          <w:tab w:val="left" w:pos="1980"/>
        </w:tabs>
        <w:ind w:firstLine="1260"/>
        <w:jc w:val="both"/>
        <w:rPr>
          <w:sz w:val="28"/>
          <w:szCs w:val="28"/>
        </w:rPr>
      </w:pPr>
    </w:p>
    <w:p w14:paraId="598970FB" w14:textId="77777777" w:rsidR="00327AA5" w:rsidRPr="004A2459" w:rsidRDefault="00327AA5" w:rsidP="008D3A56">
      <w:pPr>
        <w:tabs>
          <w:tab w:val="left" w:pos="0"/>
          <w:tab w:val="left" w:pos="720"/>
          <w:tab w:val="left" w:pos="1440"/>
          <w:tab w:val="left" w:pos="1980"/>
        </w:tabs>
        <w:ind w:firstLine="1260"/>
        <w:jc w:val="both"/>
        <w:rPr>
          <w:sz w:val="28"/>
          <w:szCs w:val="28"/>
        </w:rPr>
      </w:pPr>
    </w:p>
    <w:p w14:paraId="2F9DF471" w14:textId="77777777" w:rsidR="00BB6506" w:rsidRPr="004A2459" w:rsidRDefault="00BB6506" w:rsidP="008D3A56">
      <w:pPr>
        <w:tabs>
          <w:tab w:val="left" w:pos="0"/>
          <w:tab w:val="left" w:pos="720"/>
          <w:tab w:val="left" w:pos="1440"/>
          <w:tab w:val="left" w:pos="1980"/>
        </w:tabs>
        <w:ind w:right="1080"/>
        <w:jc w:val="both"/>
        <w:rPr>
          <w:sz w:val="28"/>
          <w:szCs w:val="28"/>
        </w:rPr>
      </w:pPr>
    </w:p>
    <w:p w14:paraId="1E76CB61" w14:textId="302603F8" w:rsidR="0012769B" w:rsidRDefault="005E7F55" w:rsidP="0012769B">
      <w:pPr>
        <w:pStyle w:val="Heading2"/>
        <w:jc w:val="left"/>
        <w:rPr>
          <w:rStyle w:val="Strong"/>
          <w:rFonts w:ascii="Times New Roman" w:hAnsi="Times New Roman" w:cs="Times New Roman"/>
        </w:rPr>
      </w:pPr>
      <w:r w:rsidRPr="004A2459">
        <w:rPr>
          <w:rFonts w:ascii="Times New Roman" w:hAnsi="Times New Roman" w:cs="Times New Roman"/>
          <w:b/>
        </w:rPr>
        <w:tab/>
      </w:r>
      <w:r w:rsidRPr="004A2459">
        <w:rPr>
          <w:rFonts w:ascii="Times New Roman" w:hAnsi="Times New Roman" w:cs="Times New Roman"/>
          <w:b/>
        </w:rPr>
        <w:tab/>
      </w:r>
      <w:r w:rsidRPr="004A2459">
        <w:rPr>
          <w:rFonts w:ascii="Times New Roman" w:hAnsi="Times New Roman" w:cs="Times New Roman"/>
          <w:b/>
        </w:rPr>
        <w:tab/>
      </w:r>
      <w:r w:rsidRPr="004A2459">
        <w:rPr>
          <w:rFonts w:ascii="Times New Roman" w:hAnsi="Times New Roman" w:cs="Times New Roman"/>
          <w:b/>
        </w:rPr>
        <w:tab/>
      </w:r>
      <w:r w:rsidRPr="004A2459">
        <w:rPr>
          <w:rFonts w:ascii="Times New Roman" w:hAnsi="Times New Roman" w:cs="Times New Roman"/>
          <w:b/>
        </w:rPr>
        <w:tab/>
      </w:r>
      <w:r w:rsidR="008B7F29">
        <w:rPr>
          <w:rFonts w:ascii="Times New Roman" w:hAnsi="Times New Roman" w:cs="Times New Roman"/>
          <w:b/>
        </w:rPr>
        <w:t>HON.</w:t>
      </w:r>
      <w:r w:rsidR="00F5725A">
        <w:rPr>
          <w:rFonts w:ascii="Times New Roman" w:hAnsi="Times New Roman" w:cs="Times New Roman"/>
          <w:b/>
        </w:rPr>
        <w:t xml:space="preserve"> </w:t>
      </w:r>
      <w:r w:rsidR="00B97118">
        <w:rPr>
          <w:rFonts w:ascii="Times New Roman" w:hAnsi="Times New Roman" w:cs="Times New Roman"/>
          <w:b/>
        </w:rPr>
        <w:t>F</w:t>
      </w:r>
      <w:r w:rsidR="008B7F29">
        <w:rPr>
          <w:rFonts w:ascii="Times New Roman" w:hAnsi="Times New Roman" w:cs="Times New Roman"/>
          <w:b/>
        </w:rPr>
        <w:t>CPA</w:t>
      </w:r>
      <w:r w:rsidR="00BB6506" w:rsidRPr="004A2459">
        <w:rPr>
          <w:rFonts w:ascii="Times New Roman" w:hAnsi="Times New Roman" w:cs="Times New Roman"/>
          <w:b/>
        </w:rPr>
        <w:t xml:space="preserve"> </w:t>
      </w:r>
      <w:r w:rsidR="008B7F29">
        <w:rPr>
          <w:rStyle w:val="Strong"/>
          <w:rFonts w:ascii="Times New Roman" w:hAnsi="Times New Roman" w:cs="Times New Roman"/>
        </w:rPr>
        <w:t>JOHN MBADI NG’ONGO</w:t>
      </w:r>
      <w:r w:rsidR="00EF0DBC" w:rsidRPr="004A2459">
        <w:rPr>
          <w:rStyle w:val="Strong"/>
          <w:rFonts w:ascii="Times New Roman" w:hAnsi="Times New Roman" w:cs="Times New Roman"/>
        </w:rPr>
        <w:t xml:space="preserve">, </w:t>
      </w:r>
      <w:r w:rsidR="0012769B">
        <w:rPr>
          <w:rStyle w:val="Strong"/>
          <w:rFonts w:ascii="Times New Roman" w:hAnsi="Times New Roman" w:cs="Times New Roman"/>
        </w:rPr>
        <w:t>EGH</w:t>
      </w:r>
    </w:p>
    <w:p w14:paraId="68474D22" w14:textId="033EFB9D" w:rsidR="005B4091" w:rsidRPr="0012769B" w:rsidRDefault="0012769B" w:rsidP="0012769B">
      <w:pPr>
        <w:pStyle w:val="Heading2"/>
        <w:jc w:val="center"/>
        <w:rPr>
          <w:rFonts w:ascii="Times New Roman" w:hAnsi="Times New Roman" w:cs="Times New Roman"/>
          <w:b/>
          <w:bCs/>
          <w:sz w:val="26"/>
          <w:szCs w:val="26"/>
          <w:lang w:val="en-GB" w:eastAsia="en-GB"/>
        </w:rPr>
      </w:pPr>
      <w:r>
        <w:rPr>
          <w:b/>
          <w:bCs/>
          <w:iCs/>
          <w:sz w:val="26"/>
          <w:szCs w:val="26"/>
        </w:rPr>
        <w:t xml:space="preserve">  </w:t>
      </w:r>
      <w:r w:rsidRPr="0012769B">
        <w:rPr>
          <w:b/>
          <w:bCs/>
          <w:iCs/>
          <w:sz w:val="26"/>
          <w:szCs w:val="26"/>
        </w:rPr>
        <w:t>CABINET SECRETARY/ NATIONAL TREASURY &amp; ECONOMIC PLANNING</w:t>
      </w:r>
    </w:p>
    <w:sectPr w:rsidR="005B4091" w:rsidRPr="0012769B" w:rsidSect="003A0C92">
      <w:footerReference w:type="even" r:id="rId9"/>
      <w:footerReference w:type="default" r:id="rId10"/>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0E3B7" w14:textId="77777777" w:rsidR="00A6180D" w:rsidRDefault="00A6180D">
      <w:r>
        <w:separator/>
      </w:r>
    </w:p>
  </w:endnote>
  <w:endnote w:type="continuationSeparator" w:id="0">
    <w:p w14:paraId="3FD38A69" w14:textId="77777777" w:rsidR="00A6180D" w:rsidRDefault="00A6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5A061" w14:textId="77777777" w:rsidR="00C61D1F" w:rsidRDefault="00C61D1F" w:rsidP="003364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C6A1A7" w14:textId="77777777" w:rsidR="00C61D1F" w:rsidRDefault="00C6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EDED6" w14:textId="77777777" w:rsidR="00AB778A" w:rsidRDefault="00AB778A">
    <w:pPr>
      <w:pStyle w:val="Footer"/>
      <w:jc w:val="center"/>
    </w:pPr>
    <w:r>
      <w:fldChar w:fldCharType="begin"/>
    </w:r>
    <w:r>
      <w:instrText xml:space="preserve"> PAGE   \* MERGEFORMAT </w:instrText>
    </w:r>
    <w:r>
      <w:fldChar w:fldCharType="separate"/>
    </w:r>
    <w:r w:rsidR="003B2D5C">
      <w:rPr>
        <w:noProof/>
      </w:rPr>
      <w:t>4</w:t>
    </w:r>
    <w:r>
      <w:rPr>
        <w:noProof/>
      </w:rPr>
      <w:fldChar w:fldCharType="end"/>
    </w:r>
  </w:p>
  <w:p w14:paraId="25D7A79D" w14:textId="77777777" w:rsidR="00C61D1F" w:rsidRDefault="00C61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0AEA5" w14:textId="77777777" w:rsidR="00A6180D" w:rsidRDefault="00A6180D">
      <w:r>
        <w:separator/>
      </w:r>
    </w:p>
  </w:footnote>
  <w:footnote w:type="continuationSeparator" w:id="0">
    <w:p w14:paraId="40C8ED80" w14:textId="77777777" w:rsidR="00A6180D" w:rsidRDefault="00A61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02583"/>
    <w:multiLevelType w:val="hybridMultilevel"/>
    <w:tmpl w:val="B96A92D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BA0B7E"/>
    <w:multiLevelType w:val="hybridMultilevel"/>
    <w:tmpl w:val="162CE9EC"/>
    <w:lvl w:ilvl="0" w:tplc="3E5A8A82">
      <w:start w:val="4"/>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D46BCA"/>
    <w:multiLevelType w:val="multilevel"/>
    <w:tmpl w:val="DA045400"/>
    <w:lvl w:ilvl="0">
      <w:start w:val="1"/>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F3310FD"/>
    <w:multiLevelType w:val="hybridMultilevel"/>
    <w:tmpl w:val="CDDE3B26"/>
    <w:lvl w:ilvl="0" w:tplc="0409001B">
      <w:start w:val="1"/>
      <w:numFmt w:val="lowerRoman"/>
      <w:lvlText w:val="%1."/>
      <w:lvlJc w:val="right"/>
      <w:pPr>
        <w:ind w:left="1724" w:hanging="360"/>
      </w:pPr>
    </w:lvl>
    <w:lvl w:ilvl="1" w:tplc="08090019">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num w:numId="1" w16cid:durableId="708917129">
    <w:abstractNumId w:val="2"/>
  </w:num>
  <w:num w:numId="2" w16cid:durableId="617683608">
    <w:abstractNumId w:val="3"/>
  </w:num>
  <w:num w:numId="3" w16cid:durableId="530916963">
    <w:abstractNumId w:val="0"/>
  </w:num>
  <w:num w:numId="4" w16cid:durableId="8349948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4E"/>
    <w:rsid w:val="00000926"/>
    <w:rsid w:val="000134D2"/>
    <w:rsid w:val="00013547"/>
    <w:rsid w:val="000143BB"/>
    <w:rsid w:val="00017EB4"/>
    <w:rsid w:val="000204D5"/>
    <w:rsid w:val="00021CB7"/>
    <w:rsid w:val="00022677"/>
    <w:rsid w:val="000228E0"/>
    <w:rsid w:val="00027A37"/>
    <w:rsid w:val="000325E8"/>
    <w:rsid w:val="000328D4"/>
    <w:rsid w:val="00033987"/>
    <w:rsid w:val="000370E8"/>
    <w:rsid w:val="0004037A"/>
    <w:rsid w:val="000406BA"/>
    <w:rsid w:val="0004144F"/>
    <w:rsid w:val="00044308"/>
    <w:rsid w:val="00050AD0"/>
    <w:rsid w:val="00050CC8"/>
    <w:rsid w:val="00051609"/>
    <w:rsid w:val="00051CB1"/>
    <w:rsid w:val="00052381"/>
    <w:rsid w:val="0005311D"/>
    <w:rsid w:val="000537FB"/>
    <w:rsid w:val="00056B18"/>
    <w:rsid w:val="000608EC"/>
    <w:rsid w:val="00060E37"/>
    <w:rsid w:val="00064906"/>
    <w:rsid w:val="00071CCE"/>
    <w:rsid w:val="00074608"/>
    <w:rsid w:val="00074ECD"/>
    <w:rsid w:val="0007557E"/>
    <w:rsid w:val="0007669E"/>
    <w:rsid w:val="0008063F"/>
    <w:rsid w:val="000822F7"/>
    <w:rsid w:val="00082A11"/>
    <w:rsid w:val="00083406"/>
    <w:rsid w:val="00090009"/>
    <w:rsid w:val="000911E3"/>
    <w:rsid w:val="000926AA"/>
    <w:rsid w:val="00094215"/>
    <w:rsid w:val="00096F4F"/>
    <w:rsid w:val="00096FD5"/>
    <w:rsid w:val="000A1C55"/>
    <w:rsid w:val="000A2302"/>
    <w:rsid w:val="000A2B25"/>
    <w:rsid w:val="000A3A85"/>
    <w:rsid w:val="000A4EA6"/>
    <w:rsid w:val="000A5B81"/>
    <w:rsid w:val="000A7D7A"/>
    <w:rsid w:val="000B1134"/>
    <w:rsid w:val="000B1C2B"/>
    <w:rsid w:val="000B20C1"/>
    <w:rsid w:val="000B27B7"/>
    <w:rsid w:val="000B2B5E"/>
    <w:rsid w:val="000B3BB1"/>
    <w:rsid w:val="000B5639"/>
    <w:rsid w:val="000B6B67"/>
    <w:rsid w:val="000B6FF6"/>
    <w:rsid w:val="000B7B4D"/>
    <w:rsid w:val="000C04C8"/>
    <w:rsid w:val="000C5AFB"/>
    <w:rsid w:val="000C5DC3"/>
    <w:rsid w:val="000C7CC9"/>
    <w:rsid w:val="000D28B4"/>
    <w:rsid w:val="000D2914"/>
    <w:rsid w:val="000D31EA"/>
    <w:rsid w:val="000D3BF5"/>
    <w:rsid w:val="000D51B8"/>
    <w:rsid w:val="000D72D8"/>
    <w:rsid w:val="000D7F9F"/>
    <w:rsid w:val="000E1E76"/>
    <w:rsid w:val="000E4899"/>
    <w:rsid w:val="000E4EEC"/>
    <w:rsid w:val="000E5180"/>
    <w:rsid w:val="000E5A88"/>
    <w:rsid w:val="000E5D5B"/>
    <w:rsid w:val="000E5D7C"/>
    <w:rsid w:val="000E6C6C"/>
    <w:rsid w:val="000F2540"/>
    <w:rsid w:val="000F4198"/>
    <w:rsid w:val="000F5865"/>
    <w:rsid w:val="000F59A5"/>
    <w:rsid w:val="001014F8"/>
    <w:rsid w:val="00102EE8"/>
    <w:rsid w:val="00106206"/>
    <w:rsid w:val="00107BF8"/>
    <w:rsid w:val="001141EA"/>
    <w:rsid w:val="00116046"/>
    <w:rsid w:val="001164C3"/>
    <w:rsid w:val="0011695C"/>
    <w:rsid w:val="001236F9"/>
    <w:rsid w:val="001239D1"/>
    <w:rsid w:val="0012769B"/>
    <w:rsid w:val="00127821"/>
    <w:rsid w:val="00130550"/>
    <w:rsid w:val="00132EA3"/>
    <w:rsid w:val="00134E9C"/>
    <w:rsid w:val="00137097"/>
    <w:rsid w:val="00142B09"/>
    <w:rsid w:val="00146B6C"/>
    <w:rsid w:val="00146CEA"/>
    <w:rsid w:val="0014710D"/>
    <w:rsid w:val="00150453"/>
    <w:rsid w:val="0015058E"/>
    <w:rsid w:val="0015148C"/>
    <w:rsid w:val="00152F43"/>
    <w:rsid w:val="00154F16"/>
    <w:rsid w:val="0015551C"/>
    <w:rsid w:val="00156F91"/>
    <w:rsid w:val="0016057D"/>
    <w:rsid w:val="0016070F"/>
    <w:rsid w:val="00161182"/>
    <w:rsid w:val="00162247"/>
    <w:rsid w:val="00163409"/>
    <w:rsid w:val="0016404B"/>
    <w:rsid w:val="001663DB"/>
    <w:rsid w:val="00170530"/>
    <w:rsid w:val="001739B1"/>
    <w:rsid w:val="00173E6C"/>
    <w:rsid w:val="00173F40"/>
    <w:rsid w:val="00177F71"/>
    <w:rsid w:val="00184A7D"/>
    <w:rsid w:val="0018560B"/>
    <w:rsid w:val="00186EC0"/>
    <w:rsid w:val="00191AE5"/>
    <w:rsid w:val="001924A6"/>
    <w:rsid w:val="00193E92"/>
    <w:rsid w:val="001943E5"/>
    <w:rsid w:val="00196BAE"/>
    <w:rsid w:val="001A11AF"/>
    <w:rsid w:val="001A3545"/>
    <w:rsid w:val="001A6EA3"/>
    <w:rsid w:val="001B1008"/>
    <w:rsid w:val="001B1960"/>
    <w:rsid w:val="001B35B6"/>
    <w:rsid w:val="001B7A7B"/>
    <w:rsid w:val="001C0246"/>
    <w:rsid w:val="001C3D7F"/>
    <w:rsid w:val="001C4546"/>
    <w:rsid w:val="001C7DCB"/>
    <w:rsid w:val="001D312E"/>
    <w:rsid w:val="001D5829"/>
    <w:rsid w:val="001E3306"/>
    <w:rsid w:val="001E344B"/>
    <w:rsid w:val="001E6BF9"/>
    <w:rsid w:val="001E6C64"/>
    <w:rsid w:val="001E6CD7"/>
    <w:rsid w:val="001E714C"/>
    <w:rsid w:val="001E7410"/>
    <w:rsid w:val="001E7C0B"/>
    <w:rsid w:val="001F0AB5"/>
    <w:rsid w:val="001F0F3C"/>
    <w:rsid w:val="001F27D7"/>
    <w:rsid w:val="001F39AD"/>
    <w:rsid w:val="001F3FFF"/>
    <w:rsid w:val="001F4BE6"/>
    <w:rsid w:val="001F63CB"/>
    <w:rsid w:val="001F6A78"/>
    <w:rsid w:val="001F73A4"/>
    <w:rsid w:val="00200774"/>
    <w:rsid w:val="00201D24"/>
    <w:rsid w:val="00203913"/>
    <w:rsid w:val="002062FC"/>
    <w:rsid w:val="00206932"/>
    <w:rsid w:val="002076CE"/>
    <w:rsid w:val="00207853"/>
    <w:rsid w:val="00212EAF"/>
    <w:rsid w:val="00214609"/>
    <w:rsid w:val="00215F01"/>
    <w:rsid w:val="00216B3E"/>
    <w:rsid w:val="00217291"/>
    <w:rsid w:val="00220E0A"/>
    <w:rsid w:val="00221E94"/>
    <w:rsid w:val="002251D2"/>
    <w:rsid w:val="00226A46"/>
    <w:rsid w:val="002310DD"/>
    <w:rsid w:val="002318A6"/>
    <w:rsid w:val="00232A5F"/>
    <w:rsid w:val="00237605"/>
    <w:rsid w:val="002401F6"/>
    <w:rsid w:val="00242119"/>
    <w:rsid w:val="00242D62"/>
    <w:rsid w:val="00250D2C"/>
    <w:rsid w:val="002512ED"/>
    <w:rsid w:val="002538EF"/>
    <w:rsid w:val="00253CBF"/>
    <w:rsid w:val="00255014"/>
    <w:rsid w:val="0025584D"/>
    <w:rsid w:val="00261E09"/>
    <w:rsid w:val="002628A5"/>
    <w:rsid w:val="002646E2"/>
    <w:rsid w:val="002658C5"/>
    <w:rsid w:val="00266620"/>
    <w:rsid w:val="00272173"/>
    <w:rsid w:val="00272B62"/>
    <w:rsid w:val="0027309D"/>
    <w:rsid w:val="002730E1"/>
    <w:rsid w:val="00280C72"/>
    <w:rsid w:val="00281B25"/>
    <w:rsid w:val="00281EFB"/>
    <w:rsid w:val="0028276E"/>
    <w:rsid w:val="002834C2"/>
    <w:rsid w:val="002848EA"/>
    <w:rsid w:val="00286FFA"/>
    <w:rsid w:val="00287C98"/>
    <w:rsid w:val="0029091C"/>
    <w:rsid w:val="00292723"/>
    <w:rsid w:val="00292D0B"/>
    <w:rsid w:val="002942A9"/>
    <w:rsid w:val="002950AA"/>
    <w:rsid w:val="0029703C"/>
    <w:rsid w:val="002A0EE8"/>
    <w:rsid w:val="002A0F23"/>
    <w:rsid w:val="002A1E51"/>
    <w:rsid w:val="002A55F7"/>
    <w:rsid w:val="002A6C10"/>
    <w:rsid w:val="002A7C07"/>
    <w:rsid w:val="002B07EE"/>
    <w:rsid w:val="002B0E5A"/>
    <w:rsid w:val="002B411C"/>
    <w:rsid w:val="002B45FE"/>
    <w:rsid w:val="002B6724"/>
    <w:rsid w:val="002C0913"/>
    <w:rsid w:val="002D073F"/>
    <w:rsid w:val="002D443F"/>
    <w:rsid w:val="002D503F"/>
    <w:rsid w:val="002D5D40"/>
    <w:rsid w:val="002E2D73"/>
    <w:rsid w:val="002E3532"/>
    <w:rsid w:val="002E3B40"/>
    <w:rsid w:val="002E5250"/>
    <w:rsid w:val="002E6AEB"/>
    <w:rsid w:val="002E7A2B"/>
    <w:rsid w:val="002F1E01"/>
    <w:rsid w:val="002F3966"/>
    <w:rsid w:val="002F3FD9"/>
    <w:rsid w:val="002F46E2"/>
    <w:rsid w:val="002F4B58"/>
    <w:rsid w:val="002F5EB6"/>
    <w:rsid w:val="002F67DB"/>
    <w:rsid w:val="00304718"/>
    <w:rsid w:val="00305351"/>
    <w:rsid w:val="003122FF"/>
    <w:rsid w:val="00314054"/>
    <w:rsid w:val="00314378"/>
    <w:rsid w:val="00315BEA"/>
    <w:rsid w:val="00316779"/>
    <w:rsid w:val="003174DB"/>
    <w:rsid w:val="0032072C"/>
    <w:rsid w:val="00322BC8"/>
    <w:rsid w:val="003237B0"/>
    <w:rsid w:val="00324CE2"/>
    <w:rsid w:val="00325226"/>
    <w:rsid w:val="00327AA5"/>
    <w:rsid w:val="003309BF"/>
    <w:rsid w:val="00335459"/>
    <w:rsid w:val="00336401"/>
    <w:rsid w:val="0033667D"/>
    <w:rsid w:val="0033686F"/>
    <w:rsid w:val="00342228"/>
    <w:rsid w:val="00342AB6"/>
    <w:rsid w:val="00342BDD"/>
    <w:rsid w:val="00343B2B"/>
    <w:rsid w:val="0034473A"/>
    <w:rsid w:val="0034578E"/>
    <w:rsid w:val="0034671F"/>
    <w:rsid w:val="003467F8"/>
    <w:rsid w:val="00351AC6"/>
    <w:rsid w:val="00354AA9"/>
    <w:rsid w:val="00355792"/>
    <w:rsid w:val="00356829"/>
    <w:rsid w:val="00356BB3"/>
    <w:rsid w:val="003574DF"/>
    <w:rsid w:val="00361C15"/>
    <w:rsid w:val="00366481"/>
    <w:rsid w:val="003706B6"/>
    <w:rsid w:val="00370B60"/>
    <w:rsid w:val="00371D50"/>
    <w:rsid w:val="003720F6"/>
    <w:rsid w:val="003754B8"/>
    <w:rsid w:val="003757BF"/>
    <w:rsid w:val="00376D78"/>
    <w:rsid w:val="0037730F"/>
    <w:rsid w:val="003777CD"/>
    <w:rsid w:val="00381596"/>
    <w:rsid w:val="0038294E"/>
    <w:rsid w:val="00384251"/>
    <w:rsid w:val="00385488"/>
    <w:rsid w:val="003865B8"/>
    <w:rsid w:val="00386937"/>
    <w:rsid w:val="00387EDD"/>
    <w:rsid w:val="00390F33"/>
    <w:rsid w:val="0039143B"/>
    <w:rsid w:val="0039159B"/>
    <w:rsid w:val="003926E7"/>
    <w:rsid w:val="00392C2F"/>
    <w:rsid w:val="00395298"/>
    <w:rsid w:val="00396421"/>
    <w:rsid w:val="00396C0E"/>
    <w:rsid w:val="00397D79"/>
    <w:rsid w:val="003A0C92"/>
    <w:rsid w:val="003A0DA1"/>
    <w:rsid w:val="003A1A68"/>
    <w:rsid w:val="003A331D"/>
    <w:rsid w:val="003B1183"/>
    <w:rsid w:val="003B1924"/>
    <w:rsid w:val="003B2D5C"/>
    <w:rsid w:val="003B30D0"/>
    <w:rsid w:val="003B50AF"/>
    <w:rsid w:val="003B70CA"/>
    <w:rsid w:val="003B7FDD"/>
    <w:rsid w:val="003C071D"/>
    <w:rsid w:val="003C0D9D"/>
    <w:rsid w:val="003C3246"/>
    <w:rsid w:val="003C35DE"/>
    <w:rsid w:val="003C4071"/>
    <w:rsid w:val="003C453B"/>
    <w:rsid w:val="003C600C"/>
    <w:rsid w:val="003C60C8"/>
    <w:rsid w:val="003D02B3"/>
    <w:rsid w:val="003D2DA9"/>
    <w:rsid w:val="003D2FE5"/>
    <w:rsid w:val="003D38B1"/>
    <w:rsid w:val="003D44DA"/>
    <w:rsid w:val="003E066E"/>
    <w:rsid w:val="003E1515"/>
    <w:rsid w:val="003E157B"/>
    <w:rsid w:val="003E4358"/>
    <w:rsid w:val="003E44ED"/>
    <w:rsid w:val="003F3EE2"/>
    <w:rsid w:val="003F465F"/>
    <w:rsid w:val="003F5ABE"/>
    <w:rsid w:val="003F75E1"/>
    <w:rsid w:val="0040081A"/>
    <w:rsid w:val="00401B05"/>
    <w:rsid w:val="00401CDA"/>
    <w:rsid w:val="00402006"/>
    <w:rsid w:val="0040281C"/>
    <w:rsid w:val="0040426D"/>
    <w:rsid w:val="00404618"/>
    <w:rsid w:val="00404FF8"/>
    <w:rsid w:val="004111B6"/>
    <w:rsid w:val="004137F7"/>
    <w:rsid w:val="004176A6"/>
    <w:rsid w:val="004206DA"/>
    <w:rsid w:val="0042103F"/>
    <w:rsid w:val="00421F8E"/>
    <w:rsid w:val="00421F9C"/>
    <w:rsid w:val="00422472"/>
    <w:rsid w:val="00422BAF"/>
    <w:rsid w:val="004252DC"/>
    <w:rsid w:val="00426BF8"/>
    <w:rsid w:val="00430BD9"/>
    <w:rsid w:val="00431563"/>
    <w:rsid w:val="00434739"/>
    <w:rsid w:val="004347A7"/>
    <w:rsid w:val="00434908"/>
    <w:rsid w:val="00436717"/>
    <w:rsid w:val="0044222B"/>
    <w:rsid w:val="00442E1C"/>
    <w:rsid w:val="004442AA"/>
    <w:rsid w:val="004442BA"/>
    <w:rsid w:val="004449DC"/>
    <w:rsid w:val="00444C2C"/>
    <w:rsid w:val="004452AA"/>
    <w:rsid w:val="004457CD"/>
    <w:rsid w:val="00446480"/>
    <w:rsid w:val="004504A7"/>
    <w:rsid w:val="00452512"/>
    <w:rsid w:val="00452CD9"/>
    <w:rsid w:val="004543A5"/>
    <w:rsid w:val="00454743"/>
    <w:rsid w:val="0045553C"/>
    <w:rsid w:val="00457811"/>
    <w:rsid w:val="004605FF"/>
    <w:rsid w:val="004610B8"/>
    <w:rsid w:val="004631BC"/>
    <w:rsid w:val="00465E6C"/>
    <w:rsid w:val="00466D98"/>
    <w:rsid w:val="00473843"/>
    <w:rsid w:val="004759A1"/>
    <w:rsid w:val="00475CAB"/>
    <w:rsid w:val="004763E1"/>
    <w:rsid w:val="004802A4"/>
    <w:rsid w:val="004824E2"/>
    <w:rsid w:val="00483D21"/>
    <w:rsid w:val="0048497E"/>
    <w:rsid w:val="00484CE1"/>
    <w:rsid w:val="00484DA9"/>
    <w:rsid w:val="00486925"/>
    <w:rsid w:val="004903D0"/>
    <w:rsid w:val="00490E91"/>
    <w:rsid w:val="00491E27"/>
    <w:rsid w:val="004960BC"/>
    <w:rsid w:val="0049675F"/>
    <w:rsid w:val="00496C2F"/>
    <w:rsid w:val="00497764"/>
    <w:rsid w:val="004A1859"/>
    <w:rsid w:val="004A2090"/>
    <w:rsid w:val="004A2459"/>
    <w:rsid w:val="004A2B10"/>
    <w:rsid w:val="004A3F65"/>
    <w:rsid w:val="004A58DA"/>
    <w:rsid w:val="004A63ED"/>
    <w:rsid w:val="004B0A53"/>
    <w:rsid w:val="004B139D"/>
    <w:rsid w:val="004B1493"/>
    <w:rsid w:val="004B7799"/>
    <w:rsid w:val="004C55A8"/>
    <w:rsid w:val="004D0844"/>
    <w:rsid w:val="004D1E20"/>
    <w:rsid w:val="004D4B4D"/>
    <w:rsid w:val="004D7650"/>
    <w:rsid w:val="004E1BC8"/>
    <w:rsid w:val="004E1C7E"/>
    <w:rsid w:val="004E1D89"/>
    <w:rsid w:val="004E22E5"/>
    <w:rsid w:val="004E2E04"/>
    <w:rsid w:val="004E4C73"/>
    <w:rsid w:val="004E551C"/>
    <w:rsid w:val="004E6553"/>
    <w:rsid w:val="004E6A54"/>
    <w:rsid w:val="004F3597"/>
    <w:rsid w:val="004F6C62"/>
    <w:rsid w:val="00500B93"/>
    <w:rsid w:val="00502C76"/>
    <w:rsid w:val="005036DA"/>
    <w:rsid w:val="005051ED"/>
    <w:rsid w:val="005064BA"/>
    <w:rsid w:val="00510508"/>
    <w:rsid w:val="00510B3B"/>
    <w:rsid w:val="005120A8"/>
    <w:rsid w:val="0051233A"/>
    <w:rsid w:val="00513555"/>
    <w:rsid w:val="005135C3"/>
    <w:rsid w:val="005140D8"/>
    <w:rsid w:val="00516A59"/>
    <w:rsid w:val="005174BE"/>
    <w:rsid w:val="005221BC"/>
    <w:rsid w:val="00524D47"/>
    <w:rsid w:val="00531892"/>
    <w:rsid w:val="0053287E"/>
    <w:rsid w:val="00533958"/>
    <w:rsid w:val="00533BFB"/>
    <w:rsid w:val="00533E4F"/>
    <w:rsid w:val="005343B8"/>
    <w:rsid w:val="005353E1"/>
    <w:rsid w:val="005402F2"/>
    <w:rsid w:val="005404FE"/>
    <w:rsid w:val="005412CA"/>
    <w:rsid w:val="00541687"/>
    <w:rsid w:val="00541A3A"/>
    <w:rsid w:val="0054320B"/>
    <w:rsid w:val="00545FEE"/>
    <w:rsid w:val="005475BF"/>
    <w:rsid w:val="00550996"/>
    <w:rsid w:val="00551981"/>
    <w:rsid w:val="005546D1"/>
    <w:rsid w:val="00555B35"/>
    <w:rsid w:val="00556645"/>
    <w:rsid w:val="0056017D"/>
    <w:rsid w:val="0056081C"/>
    <w:rsid w:val="0056400E"/>
    <w:rsid w:val="005640BC"/>
    <w:rsid w:val="0056469E"/>
    <w:rsid w:val="00564F72"/>
    <w:rsid w:val="00566D48"/>
    <w:rsid w:val="00570190"/>
    <w:rsid w:val="00571385"/>
    <w:rsid w:val="00571832"/>
    <w:rsid w:val="00571A35"/>
    <w:rsid w:val="00571A6B"/>
    <w:rsid w:val="00580121"/>
    <w:rsid w:val="0058201D"/>
    <w:rsid w:val="0058344A"/>
    <w:rsid w:val="00583F99"/>
    <w:rsid w:val="005840C6"/>
    <w:rsid w:val="0058473F"/>
    <w:rsid w:val="00585068"/>
    <w:rsid w:val="00587857"/>
    <w:rsid w:val="00587C0F"/>
    <w:rsid w:val="00590302"/>
    <w:rsid w:val="005914DC"/>
    <w:rsid w:val="00591EB5"/>
    <w:rsid w:val="0059523F"/>
    <w:rsid w:val="00597169"/>
    <w:rsid w:val="0059722C"/>
    <w:rsid w:val="00597B9D"/>
    <w:rsid w:val="005A1090"/>
    <w:rsid w:val="005A1F54"/>
    <w:rsid w:val="005A3F48"/>
    <w:rsid w:val="005A552F"/>
    <w:rsid w:val="005B1DFC"/>
    <w:rsid w:val="005B1E5C"/>
    <w:rsid w:val="005B4091"/>
    <w:rsid w:val="005B6087"/>
    <w:rsid w:val="005C2AB6"/>
    <w:rsid w:val="005C2C3E"/>
    <w:rsid w:val="005C40C4"/>
    <w:rsid w:val="005C66FD"/>
    <w:rsid w:val="005C69AD"/>
    <w:rsid w:val="005C799D"/>
    <w:rsid w:val="005C7C0C"/>
    <w:rsid w:val="005D0242"/>
    <w:rsid w:val="005D377E"/>
    <w:rsid w:val="005D53C2"/>
    <w:rsid w:val="005D7E2D"/>
    <w:rsid w:val="005E1715"/>
    <w:rsid w:val="005E3C4E"/>
    <w:rsid w:val="005E4056"/>
    <w:rsid w:val="005E4DE0"/>
    <w:rsid w:val="005E5B9C"/>
    <w:rsid w:val="005E7F55"/>
    <w:rsid w:val="005F012A"/>
    <w:rsid w:val="005F1A87"/>
    <w:rsid w:val="005F4B84"/>
    <w:rsid w:val="005F4B8E"/>
    <w:rsid w:val="005F6F04"/>
    <w:rsid w:val="00600EBF"/>
    <w:rsid w:val="00603442"/>
    <w:rsid w:val="006038B6"/>
    <w:rsid w:val="00604A7D"/>
    <w:rsid w:val="00605468"/>
    <w:rsid w:val="0060557A"/>
    <w:rsid w:val="00605F8F"/>
    <w:rsid w:val="0060694C"/>
    <w:rsid w:val="00607C06"/>
    <w:rsid w:val="006145CC"/>
    <w:rsid w:val="00620A94"/>
    <w:rsid w:val="00623B2E"/>
    <w:rsid w:val="0062406E"/>
    <w:rsid w:val="0062593C"/>
    <w:rsid w:val="0062780E"/>
    <w:rsid w:val="00631492"/>
    <w:rsid w:val="006359D5"/>
    <w:rsid w:val="006370AD"/>
    <w:rsid w:val="00637979"/>
    <w:rsid w:val="00643485"/>
    <w:rsid w:val="00647388"/>
    <w:rsid w:val="00647EAF"/>
    <w:rsid w:val="00655587"/>
    <w:rsid w:val="00656233"/>
    <w:rsid w:val="00656246"/>
    <w:rsid w:val="006621D7"/>
    <w:rsid w:val="00670242"/>
    <w:rsid w:val="00671780"/>
    <w:rsid w:val="00672508"/>
    <w:rsid w:val="00673699"/>
    <w:rsid w:val="00673779"/>
    <w:rsid w:val="0068341D"/>
    <w:rsid w:val="00686167"/>
    <w:rsid w:val="00687089"/>
    <w:rsid w:val="00690011"/>
    <w:rsid w:val="00690E8C"/>
    <w:rsid w:val="0069162F"/>
    <w:rsid w:val="00692BD7"/>
    <w:rsid w:val="0069416A"/>
    <w:rsid w:val="006941C6"/>
    <w:rsid w:val="006947C8"/>
    <w:rsid w:val="0069482D"/>
    <w:rsid w:val="006952C7"/>
    <w:rsid w:val="0069577F"/>
    <w:rsid w:val="00695A20"/>
    <w:rsid w:val="00695C5A"/>
    <w:rsid w:val="006A0E10"/>
    <w:rsid w:val="006A46AC"/>
    <w:rsid w:val="006A494E"/>
    <w:rsid w:val="006A5000"/>
    <w:rsid w:val="006A5C15"/>
    <w:rsid w:val="006A5C4B"/>
    <w:rsid w:val="006A64F9"/>
    <w:rsid w:val="006A6636"/>
    <w:rsid w:val="006A6994"/>
    <w:rsid w:val="006A6C81"/>
    <w:rsid w:val="006B19B2"/>
    <w:rsid w:val="006B345C"/>
    <w:rsid w:val="006B6158"/>
    <w:rsid w:val="006B7554"/>
    <w:rsid w:val="006C087C"/>
    <w:rsid w:val="006C5F28"/>
    <w:rsid w:val="006D0708"/>
    <w:rsid w:val="006D0D85"/>
    <w:rsid w:val="006D2C9D"/>
    <w:rsid w:val="006D359E"/>
    <w:rsid w:val="006D52C7"/>
    <w:rsid w:val="006D795B"/>
    <w:rsid w:val="006E0682"/>
    <w:rsid w:val="006E13C5"/>
    <w:rsid w:val="006E1716"/>
    <w:rsid w:val="006E20BD"/>
    <w:rsid w:val="006E2E1D"/>
    <w:rsid w:val="006F1187"/>
    <w:rsid w:val="006F3E78"/>
    <w:rsid w:val="006F4969"/>
    <w:rsid w:val="006F4E94"/>
    <w:rsid w:val="006F6FEB"/>
    <w:rsid w:val="00700FEB"/>
    <w:rsid w:val="00705A4B"/>
    <w:rsid w:val="007066B4"/>
    <w:rsid w:val="007069C9"/>
    <w:rsid w:val="00710100"/>
    <w:rsid w:val="007106CA"/>
    <w:rsid w:val="007119E9"/>
    <w:rsid w:val="007140FC"/>
    <w:rsid w:val="0071659E"/>
    <w:rsid w:val="00720C7A"/>
    <w:rsid w:val="007214D3"/>
    <w:rsid w:val="007215DD"/>
    <w:rsid w:val="007218E4"/>
    <w:rsid w:val="00721BD7"/>
    <w:rsid w:val="00722363"/>
    <w:rsid w:val="00722897"/>
    <w:rsid w:val="007265E2"/>
    <w:rsid w:val="00727AA0"/>
    <w:rsid w:val="00730A48"/>
    <w:rsid w:val="00732BEE"/>
    <w:rsid w:val="00733C78"/>
    <w:rsid w:val="00736092"/>
    <w:rsid w:val="00740CDF"/>
    <w:rsid w:val="00742DDB"/>
    <w:rsid w:val="00743686"/>
    <w:rsid w:val="00743B51"/>
    <w:rsid w:val="00744B5E"/>
    <w:rsid w:val="0074628C"/>
    <w:rsid w:val="0075160D"/>
    <w:rsid w:val="00752EC5"/>
    <w:rsid w:val="007534C4"/>
    <w:rsid w:val="00754A4B"/>
    <w:rsid w:val="007624FF"/>
    <w:rsid w:val="007652F4"/>
    <w:rsid w:val="00766C11"/>
    <w:rsid w:val="0077025B"/>
    <w:rsid w:val="00773E83"/>
    <w:rsid w:val="007747EA"/>
    <w:rsid w:val="00775D96"/>
    <w:rsid w:val="00782AE3"/>
    <w:rsid w:val="007832BD"/>
    <w:rsid w:val="00785C46"/>
    <w:rsid w:val="00786F86"/>
    <w:rsid w:val="00787473"/>
    <w:rsid w:val="00792DBE"/>
    <w:rsid w:val="00795A20"/>
    <w:rsid w:val="00795A57"/>
    <w:rsid w:val="00795CD2"/>
    <w:rsid w:val="00795F73"/>
    <w:rsid w:val="00796215"/>
    <w:rsid w:val="0079659C"/>
    <w:rsid w:val="007A425E"/>
    <w:rsid w:val="007A479E"/>
    <w:rsid w:val="007A7478"/>
    <w:rsid w:val="007B0353"/>
    <w:rsid w:val="007B07CD"/>
    <w:rsid w:val="007B0C35"/>
    <w:rsid w:val="007B1344"/>
    <w:rsid w:val="007B1A99"/>
    <w:rsid w:val="007B41BE"/>
    <w:rsid w:val="007B45E6"/>
    <w:rsid w:val="007B511B"/>
    <w:rsid w:val="007B5E50"/>
    <w:rsid w:val="007B62C4"/>
    <w:rsid w:val="007C04D9"/>
    <w:rsid w:val="007C4994"/>
    <w:rsid w:val="007C601A"/>
    <w:rsid w:val="007D0389"/>
    <w:rsid w:val="007D2040"/>
    <w:rsid w:val="007D47F8"/>
    <w:rsid w:val="007D6614"/>
    <w:rsid w:val="007D6E9D"/>
    <w:rsid w:val="007E2469"/>
    <w:rsid w:val="007E3699"/>
    <w:rsid w:val="007E4A4E"/>
    <w:rsid w:val="007E5EAC"/>
    <w:rsid w:val="007E6B7D"/>
    <w:rsid w:val="007F7158"/>
    <w:rsid w:val="008005E5"/>
    <w:rsid w:val="008049D3"/>
    <w:rsid w:val="008071B0"/>
    <w:rsid w:val="00811607"/>
    <w:rsid w:val="00811C1B"/>
    <w:rsid w:val="00812D21"/>
    <w:rsid w:val="0081472A"/>
    <w:rsid w:val="00816067"/>
    <w:rsid w:val="00816F4F"/>
    <w:rsid w:val="008179E1"/>
    <w:rsid w:val="0082060F"/>
    <w:rsid w:val="008211B3"/>
    <w:rsid w:val="00821489"/>
    <w:rsid w:val="00823106"/>
    <w:rsid w:val="00823662"/>
    <w:rsid w:val="00823BA3"/>
    <w:rsid w:val="008264F0"/>
    <w:rsid w:val="0082664D"/>
    <w:rsid w:val="00826F0A"/>
    <w:rsid w:val="00827BEB"/>
    <w:rsid w:val="00832C44"/>
    <w:rsid w:val="0083300E"/>
    <w:rsid w:val="008330C7"/>
    <w:rsid w:val="00835BEA"/>
    <w:rsid w:val="0083686B"/>
    <w:rsid w:val="00836A86"/>
    <w:rsid w:val="00837994"/>
    <w:rsid w:val="00837BB9"/>
    <w:rsid w:val="0084014B"/>
    <w:rsid w:val="008436A6"/>
    <w:rsid w:val="0084458B"/>
    <w:rsid w:val="00845CF8"/>
    <w:rsid w:val="0084688D"/>
    <w:rsid w:val="00850FC7"/>
    <w:rsid w:val="00852152"/>
    <w:rsid w:val="00852A94"/>
    <w:rsid w:val="0085391D"/>
    <w:rsid w:val="00855BD8"/>
    <w:rsid w:val="00855DD9"/>
    <w:rsid w:val="00855E1D"/>
    <w:rsid w:val="00856872"/>
    <w:rsid w:val="00856F71"/>
    <w:rsid w:val="008634C8"/>
    <w:rsid w:val="0087225E"/>
    <w:rsid w:val="00874232"/>
    <w:rsid w:val="008826FD"/>
    <w:rsid w:val="00882888"/>
    <w:rsid w:val="008837FE"/>
    <w:rsid w:val="00885B2E"/>
    <w:rsid w:val="0088650A"/>
    <w:rsid w:val="00892D2C"/>
    <w:rsid w:val="00896552"/>
    <w:rsid w:val="00896C0D"/>
    <w:rsid w:val="008A2B37"/>
    <w:rsid w:val="008A311F"/>
    <w:rsid w:val="008A55F5"/>
    <w:rsid w:val="008A6171"/>
    <w:rsid w:val="008B0EE4"/>
    <w:rsid w:val="008B255B"/>
    <w:rsid w:val="008B41BA"/>
    <w:rsid w:val="008B5641"/>
    <w:rsid w:val="008B5EEA"/>
    <w:rsid w:val="008B73B9"/>
    <w:rsid w:val="008B7E5C"/>
    <w:rsid w:val="008B7F29"/>
    <w:rsid w:val="008C0BFA"/>
    <w:rsid w:val="008C3E92"/>
    <w:rsid w:val="008C7A5E"/>
    <w:rsid w:val="008C7BBA"/>
    <w:rsid w:val="008D09F7"/>
    <w:rsid w:val="008D1970"/>
    <w:rsid w:val="008D2BE6"/>
    <w:rsid w:val="008D34E9"/>
    <w:rsid w:val="008D39B3"/>
    <w:rsid w:val="008D3A56"/>
    <w:rsid w:val="008D4330"/>
    <w:rsid w:val="008D4585"/>
    <w:rsid w:val="008D5023"/>
    <w:rsid w:val="008D55B7"/>
    <w:rsid w:val="008D608B"/>
    <w:rsid w:val="008E0385"/>
    <w:rsid w:val="008E05EE"/>
    <w:rsid w:val="008E3AB4"/>
    <w:rsid w:val="008E3CE9"/>
    <w:rsid w:val="008E4CA2"/>
    <w:rsid w:val="008E6727"/>
    <w:rsid w:val="008E680C"/>
    <w:rsid w:val="008E681C"/>
    <w:rsid w:val="008F0ED2"/>
    <w:rsid w:val="008F31C9"/>
    <w:rsid w:val="008F650B"/>
    <w:rsid w:val="008F6BBC"/>
    <w:rsid w:val="008F7A47"/>
    <w:rsid w:val="00900C5B"/>
    <w:rsid w:val="00902158"/>
    <w:rsid w:val="009030A4"/>
    <w:rsid w:val="0090426A"/>
    <w:rsid w:val="00905553"/>
    <w:rsid w:val="00905A87"/>
    <w:rsid w:val="00907B6C"/>
    <w:rsid w:val="00912907"/>
    <w:rsid w:val="00916168"/>
    <w:rsid w:val="00916989"/>
    <w:rsid w:val="00917C0F"/>
    <w:rsid w:val="00920362"/>
    <w:rsid w:val="00922A15"/>
    <w:rsid w:val="009232EC"/>
    <w:rsid w:val="0092410C"/>
    <w:rsid w:val="009248DC"/>
    <w:rsid w:val="00925B5E"/>
    <w:rsid w:val="00925D1F"/>
    <w:rsid w:val="009267DD"/>
    <w:rsid w:val="00927560"/>
    <w:rsid w:val="009275D5"/>
    <w:rsid w:val="00930502"/>
    <w:rsid w:val="00930F4D"/>
    <w:rsid w:val="00931266"/>
    <w:rsid w:val="00932AB6"/>
    <w:rsid w:val="00933471"/>
    <w:rsid w:val="00933F18"/>
    <w:rsid w:val="009350D9"/>
    <w:rsid w:val="0093672D"/>
    <w:rsid w:val="009422B7"/>
    <w:rsid w:val="009440DE"/>
    <w:rsid w:val="009502FC"/>
    <w:rsid w:val="009509E1"/>
    <w:rsid w:val="00954767"/>
    <w:rsid w:val="00960100"/>
    <w:rsid w:val="0096018E"/>
    <w:rsid w:val="009601AC"/>
    <w:rsid w:val="00960923"/>
    <w:rsid w:val="00961A7E"/>
    <w:rsid w:val="00966EFB"/>
    <w:rsid w:val="00967ED8"/>
    <w:rsid w:val="00971889"/>
    <w:rsid w:val="00971E18"/>
    <w:rsid w:val="00972C19"/>
    <w:rsid w:val="00973640"/>
    <w:rsid w:val="00974B47"/>
    <w:rsid w:val="00976C4D"/>
    <w:rsid w:val="009777A4"/>
    <w:rsid w:val="00977FB2"/>
    <w:rsid w:val="0098680F"/>
    <w:rsid w:val="0098781A"/>
    <w:rsid w:val="009900E3"/>
    <w:rsid w:val="00990DE4"/>
    <w:rsid w:val="00991598"/>
    <w:rsid w:val="0099391C"/>
    <w:rsid w:val="00994A7E"/>
    <w:rsid w:val="009962E0"/>
    <w:rsid w:val="00996A30"/>
    <w:rsid w:val="009A1388"/>
    <w:rsid w:val="009A531A"/>
    <w:rsid w:val="009A61D6"/>
    <w:rsid w:val="009B196F"/>
    <w:rsid w:val="009B223E"/>
    <w:rsid w:val="009B24F1"/>
    <w:rsid w:val="009B25F1"/>
    <w:rsid w:val="009B4FC9"/>
    <w:rsid w:val="009C15DF"/>
    <w:rsid w:val="009C27D3"/>
    <w:rsid w:val="009C4797"/>
    <w:rsid w:val="009C6710"/>
    <w:rsid w:val="009C78ED"/>
    <w:rsid w:val="009D020A"/>
    <w:rsid w:val="009D073B"/>
    <w:rsid w:val="009D07EA"/>
    <w:rsid w:val="009D1456"/>
    <w:rsid w:val="009D3EE4"/>
    <w:rsid w:val="009D483A"/>
    <w:rsid w:val="009D6545"/>
    <w:rsid w:val="009D76E9"/>
    <w:rsid w:val="009E1E1D"/>
    <w:rsid w:val="009E3DE8"/>
    <w:rsid w:val="009E4C7B"/>
    <w:rsid w:val="009E6F6D"/>
    <w:rsid w:val="009F116E"/>
    <w:rsid w:val="009F2C65"/>
    <w:rsid w:val="009F2CBF"/>
    <w:rsid w:val="009F3D6B"/>
    <w:rsid w:val="009F4890"/>
    <w:rsid w:val="009F4FCE"/>
    <w:rsid w:val="009F52CB"/>
    <w:rsid w:val="009F6AE5"/>
    <w:rsid w:val="00A043C5"/>
    <w:rsid w:val="00A04B87"/>
    <w:rsid w:val="00A04F5C"/>
    <w:rsid w:val="00A0739F"/>
    <w:rsid w:val="00A07CDF"/>
    <w:rsid w:val="00A12D25"/>
    <w:rsid w:val="00A1578C"/>
    <w:rsid w:val="00A216CD"/>
    <w:rsid w:val="00A219A9"/>
    <w:rsid w:val="00A21CAA"/>
    <w:rsid w:val="00A2394E"/>
    <w:rsid w:val="00A247AD"/>
    <w:rsid w:val="00A24995"/>
    <w:rsid w:val="00A25639"/>
    <w:rsid w:val="00A27ED8"/>
    <w:rsid w:val="00A30C42"/>
    <w:rsid w:val="00A31A53"/>
    <w:rsid w:val="00A3272B"/>
    <w:rsid w:val="00A37F35"/>
    <w:rsid w:val="00A42277"/>
    <w:rsid w:val="00A42527"/>
    <w:rsid w:val="00A43D79"/>
    <w:rsid w:val="00A45783"/>
    <w:rsid w:val="00A46C44"/>
    <w:rsid w:val="00A4734A"/>
    <w:rsid w:val="00A510C0"/>
    <w:rsid w:val="00A51947"/>
    <w:rsid w:val="00A528D3"/>
    <w:rsid w:val="00A52A5D"/>
    <w:rsid w:val="00A5358C"/>
    <w:rsid w:val="00A572C3"/>
    <w:rsid w:val="00A6180D"/>
    <w:rsid w:val="00A62B03"/>
    <w:rsid w:val="00A64480"/>
    <w:rsid w:val="00A64998"/>
    <w:rsid w:val="00A65BC9"/>
    <w:rsid w:val="00A67764"/>
    <w:rsid w:val="00A706F7"/>
    <w:rsid w:val="00A73362"/>
    <w:rsid w:val="00A73F6F"/>
    <w:rsid w:val="00A7445C"/>
    <w:rsid w:val="00A77E90"/>
    <w:rsid w:val="00A80021"/>
    <w:rsid w:val="00A8119F"/>
    <w:rsid w:val="00A81DCD"/>
    <w:rsid w:val="00A82BAD"/>
    <w:rsid w:val="00A82CF3"/>
    <w:rsid w:val="00A84418"/>
    <w:rsid w:val="00A85CE3"/>
    <w:rsid w:val="00A87356"/>
    <w:rsid w:val="00A902AA"/>
    <w:rsid w:val="00A90900"/>
    <w:rsid w:val="00A93434"/>
    <w:rsid w:val="00A93474"/>
    <w:rsid w:val="00A93518"/>
    <w:rsid w:val="00A93F13"/>
    <w:rsid w:val="00A94456"/>
    <w:rsid w:val="00A94993"/>
    <w:rsid w:val="00A955D9"/>
    <w:rsid w:val="00A95CD8"/>
    <w:rsid w:val="00A97764"/>
    <w:rsid w:val="00AA22D2"/>
    <w:rsid w:val="00AA3297"/>
    <w:rsid w:val="00AA472D"/>
    <w:rsid w:val="00AA4F23"/>
    <w:rsid w:val="00AA537E"/>
    <w:rsid w:val="00AA66E4"/>
    <w:rsid w:val="00AA721E"/>
    <w:rsid w:val="00AA7902"/>
    <w:rsid w:val="00AB0275"/>
    <w:rsid w:val="00AB14E2"/>
    <w:rsid w:val="00AB2934"/>
    <w:rsid w:val="00AB2AAF"/>
    <w:rsid w:val="00AB539C"/>
    <w:rsid w:val="00AB5E5F"/>
    <w:rsid w:val="00AB6E12"/>
    <w:rsid w:val="00AB778A"/>
    <w:rsid w:val="00AC3459"/>
    <w:rsid w:val="00AC35CF"/>
    <w:rsid w:val="00AC45D6"/>
    <w:rsid w:val="00AC4C6D"/>
    <w:rsid w:val="00AC5F84"/>
    <w:rsid w:val="00AC676E"/>
    <w:rsid w:val="00AC719B"/>
    <w:rsid w:val="00AC747B"/>
    <w:rsid w:val="00AD0E57"/>
    <w:rsid w:val="00AD222F"/>
    <w:rsid w:val="00AD342E"/>
    <w:rsid w:val="00AD358F"/>
    <w:rsid w:val="00AD49CE"/>
    <w:rsid w:val="00AD54A7"/>
    <w:rsid w:val="00AD62ED"/>
    <w:rsid w:val="00AD6E3B"/>
    <w:rsid w:val="00AD7894"/>
    <w:rsid w:val="00AE2B78"/>
    <w:rsid w:val="00AE300C"/>
    <w:rsid w:val="00AE3158"/>
    <w:rsid w:val="00AE3670"/>
    <w:rsid w:val="00AE67C1"/>
    <w:rsid w:val="00AE687C"/>
    <w:rsid w:val="00AE6E86"/>
    <w:rsid w:val="00AF0BF9"/>
    <w:rsid w:val="00AF3784"/>
    <w:rsid w:val="00AF4DCF"/>
    <w:rsid w:val="00AF56D3"/>
    <w:rsid w:val="00B00AD8"/>
    <w:rsid w:val="00B00CB9"/>
    <w:rsid w:val="00B01690"/>
    <w:rsid w:val="00B021EE"/>
    <w:rsid w:val="00B0415D"/>
    <w:rsid w:val="00B049AC"/>
    <w:rsid w:val="00B06DAF"/>
    <w:rsid w:val="00B0730F"/>
    <w:rsid w:val="00B073ED"/>
    <w:rsid w:val="00B10B44"/>
    <w:rsid w:val="00B163C9"/>
    <w:rsid w:val="00B1670B"/>
    <w:rsid w:val="00B17381"/>
    <w:rsid w:val="00B176AC"/>
    <w:rsid w:val="00B21BAC"/>
    <w:rsid w:val="00B22113"/>
    <w:rsid w:val="00B2359E"/>
    <w:rsid w:val="00B25FB6"/>
    <w:rsid w:val="00B26D49"/>
    <w:rsid w:val="00B31D19"/>
    <w:rsid w:val="00B3228C"/>
    <w:rsid w:val="00B322AD"/>
    <w:rsid w:val="00B34239"/>
    <w:rsid w:val="00B34E54"/>
    <w:rsid w:val="00B3557C"/>
    <w:rsid w:val="00B420BC"/>
    <w:rsid w:val="00B460CF"/>
    <w:rsid w:val="00B460D5"/>
    <w:rsid w:val="00B478D7"/>
    <w:rsid w:val="00B51E5B"/>
    <w:rsid w:val="00B52B05"/>
    <w:rsid w:val="00B563BA"/>
    <w:rsid w:val="00B60F89"/>
    <w:rsid w:val="00B62400"/>
    <w:rsid w:val="00B627F9"/>
    <w:rsid w:val="00B632EE"/>
    <w:rsid w:val="00B642A9"/>
    <w:rsid w:val="00B64D5F"/>
    <w:rsid w:val="00B66C1B"/>
    <w:rsid w:val="00B67B68"/>
    <w:rsid w:val="00B70B5A"/>
    <w:rsid w:val="00B7251A"/>
    <w:rsid w:val="00B72B16"/>
    <w:rsid w:val="00B75C0A"/>
    <w:rsid w:val="00B774CB"/>
    <w:rsid w:val="00B7784B"/>
    <w:rsid w:val="00B77EF8"/>
    <w:rsid w:val="00B80A60"/>
    <w:rsid w:val="00B80AF9"/>
    <w:rsid w:val="00B81809"/>
    <w:rsid w:val="00B82108"/>
    <w:rsid w:val="00B84CE7"/>
    <w:rsid w:val="00B852FC"/>
    <w:rsid w:val="00B90146"/>
    <w:rsid w:val="00B9088C"/>
    <w:rsid w:val="00B91A61"/>
    <w:rsid w:val="00B91F17"/>
    <w:rsid w:val="00B94B76"/>
    <w:rsid w:val="00B94DC8"/>
    <w:rsid w:val="00B9597A"/>
    <w:rsid w:val="00B96830"/>
    <w:rsid w:val="00B97118"/>
    <w:rsid w:val="00BA2987"/>
    <w:rsid w:val="00BA29FD"/>
    <w:rsid w:val="00BA3C9A"/>
    <w:rsid w:val="00BA5FB4"/>
    <w:rsid w:val="00BA7290"/>
    <w:rsid w:val="00BA7B53"/>
    <w:rsid w:val="00BB14EE"/>
    <w:rsid w:val="00BB211E"/>
    <w:rsid w:val="00BB215D"/>
    <w:rsid w:val="00BB4853"/>
    <w:rsid w:val="00BB5848"/>
    <w:rsid w:val="00BB5F72"/>
    <w:rsid w:val="00BB6506"/>
    <w:rsid w:val="00BB703F"/>
    <w:rsid w:val="00BC1294"/>
    <w:rsid w:val="00BC26F2"/>
    <w:rsid w:val="00BC7886"/>
    <w:rsid w:val="00BD1ED8"/>
    <w:rsid w:val="00BD224A"/>
    <w:rsid w:val="00BD3946"/>
    <w:rsid w:val="00BD4D7B"/>
    <w:rsid w:val="00BD68A5"/>
    <w:rsid w:val="00BD7977"/>
    <w:rsid w:val="00BD7D20"/>
    <w:rsid w:val="00BE3086"/>
    <w:rsid w:val="00BE6764"/>
    <w:rsid w:val="00BF2D34"/>
    <w:rsid w:val="00BF2E4B"/>
    <w:rsid w:val="00BF3326"/>
    <w:rsid w:val="00BF5F26"/>
    <w:rsid w:val="00C01393"/>
    <w:rsid w:val="00C020F2"/>
    <w:rsid w:val="00C02246"/>
    <w:rsid w:val="00C023F4"/>
    <w:rsid w:val="00C033FA"/>
    <w:rsid w:val="00C03C3E"/>
    <w:rsid w:val="00C0405C"/>
    <w:rsid w:val="00C0569E"/>
    <w:rsid w:val="00C06A17"/>
    <w:rsid w:val="00C07050"/>
    <w:rsid w:val="00C10E5E"/>
    <w:rsid w:val="00C11865"/>
    <w:rsid w:val="00C1452B"/>
    <w:rsid w:val="00C15AF5"/>
    <w:rsid w:val="00C16708"/>
    <w:rsid w:val="00C1697A"/>
    <w:rsid w:val="00C20931"/>
    <w:rsid w:val="00C21CED"/>
    <w:rsid w:val="00C224B0"/>
    <w:rsid w:val="00C2369B"/>
    <w:rsid w:val="00C24822"/>
    <w:rsid w:val="00C24CA3"/>
    <w:rsid w:val="00C2687F"/>
    <w:rsid w:val="00C27C3D"/>
    <w:rsid w:val="00C309D5"/>
    <w:rsid w:val="00C341C4"/>
    <w:rsid w:val="00C34F01"/>
    <w:rsid w:val="00C35090"/>
    <w:rsid w:val="00C35B2D"/>
    <w:rsid w:val="00C35CE9"/>
    <w:rsid w:val="00C366C0"/>
    <w:rsid w:val="00C40244"/>
    <w:rsid w:val="00C444EB"/>
    <w:rsid w:val="00C502FA"/>
    <w:rsid w:val="00C506B2"/>
    <w:rsid w:val="00C527FA"/>
    <w:rsid w:val="00C52BC2"/>
    <w:rsid w:val="00C56E6D"/>
    <w:rsid w:val="00C57428"/>
    <w:rsid w:val="00C61D1F"/>
    <w:rsid w:val="00C6209A"/>
    <w:rsid w:val="00C62A09"/>
    <w:rsid w:val="00C62D7D"/>
    <w:rsid w:val="00C63AD1"/>
    <w:rsid w:val="00C63B7B"/>
    <w:rsid w:val="00C65407"/>
    <w:rsid w:val="00C66B54"/>
    <w:rsid w:val="00C7046F"/>
    <w:rsid w:val="00C70FC5"/>
    <w:rsid w:val="00C72005"/>
    <w:rsid w:val="00C732E0"/>
    <w:rsid w:val="00C7460B"/>
    <w:rsid w:val="00C74CE8"/>
    <w:rsid w:val="00C75A3B"/>
    <w:rsid w:val="00C767C2"/>
    <w:rsid w:val="00C82C40"/>
    <w:rsid w:val="00C83CA3"/>
    <w:rsid w:val="00C83FD8"/>
    <w:rsid w:val="00C84D59"/>
    <w:rsid w:val="00C86D69"/>
    <w:rsid w:val="00C871BF"/>
    <w:rsid w:val="00C87B9E"/>
    <w:rsid w:val="00C90BC6"/>
    <w:rsid w:val="00C90DBB"/>
    <w:rsid w:val="00C910C3"/>
    <w:rsid w:val="00C928C4"/>
    <w:rsid w:val="00C93003"/>
    <w:rsid w:val="00C93220"/>
    <w:rsid w:val="00C946D4"/>
    <w:rsid w:val="00CA027F"/>
    <w:rsid w:val="00CA0B1B"/>
    <w:rsid w:val="00CA1CCC"/>
    <w:rsid w:val="00CA33F3"/>
    <w:rsid w:val="00CA34C9"/>
    <w:rsid w:val="00CA44FA"/>
    <w:rsid w:val="00CB226A"/>
    <w:rsid w:val="00CB23DF"/>
    <w:rsid w:val="00CB2463"/>
    <w:rsid w:val="00CB325D"/>
    <w:rsid w:val="00CB3288"/>
    <w:rsid w:val="00CB3E4A"/>
    <w:rsid w:val="00CC035B"/>
    <w:rsid w:val="00CC3AC3"/>
    <w:rsid w:val="00CC4AAA"/>
    <w:rsid w:val="00CC72FD"/>
    <w:rsid w:val="00CC77B2"/>
    <w:rsid w:val="00CD16AB"/>
    <w:rsid w:val="00CD611A"/>
    <w:rsid w:val="00CD64A9"/>
    <w:rsid w:val="00CD71E6"/>
    <w:rsid w:val="00CD76D2"/>
    <w:rsid w:val="00CD7979"/>
    <w:rsid w:val="00CE1441"/>
    <w:rsid w:val="00CE17F9"/>
    <w:rsid w:val="00CE1B88"/>
    <w:rsid w:val="00CF2551"/>
    <w:rsid w:val="00CF2D85"/>
    <w:rsid w:val="00CF508A"/>
    <w:rsid w:val="00CF6421"/>
    <w:rsid w:val="00D03BCF"/>
    <w:rsid w:val="00D041A2"/>
    <w:rsid w:val="00D11938"/>
    <w:rsid w:val="00D124DD"/>
    <w:rsid w:val="00D15800"/>
    <w:rsid w:val="00D15D16"/>
    <w:rsid w:val="00D16F35"/>
    <w:rsid w:val="00D236AA"/>
    <w:rsid w:val="00D23B56"/>
    <w:rsid w:val="00D24A88"/>
    <w:rsid w:val="00D254AF"/>
    <w:rsid w:val="00D27B0E"/>
    <w:rsid w:val="00D30865"/>
    <w:rsid w:val="00D311DF"/>
    <w:rsid w:val="00D322BF"/>
    <w:rsid w:val="00D34316"/>
    <w:rsid w:val="00D36786"/>
    <w:rsid w:val="00D370FF"/>
    <w:rsid w:val="00D40F1B"/>
    <w:rsid w:val="00D43D68"/>
    <w:rsid w:val="00D458A8"/>
    <w:rsid w:val="00D532B2"/>
    <w:rsid w:val="00D57CC1"/>
    <w:rsid w:val="00D60A37"/>
    <w:rsid w:val="00D60F0E"/>
    <w:rsid w:val="00D6278B"/>
    <w:rsid w:val="00D63613"/>
    <w:rsid w:val="00D636EA"/>
    <w:rsid w:val="00D6447A"/>
    <w:rsid w:val="00D70A9E"/>
    <w:rsid w:val="00D70DE8"/>
    <w:rsid w:val="00D73E88"/>
    <w:rsid w:val="00D74542"/>
    <w:rsid w:val="00D772DA"/>
    <w:rsid w:val="00D800E4"/>
    <w:rsid w:val="00D856EA"/>
    <w:rsid w:val="00D85AB4"/>
    <w:rsid w:val="00D87006"/>
    <w:rsid w:val="00D87A0F"/>
    <w:rsid w:val="00D95F16"/>
    <w:rsid w:val="00D962AA"/>
    <w:rsid w:val="00D962E0"/>
    <w:rsid w:val="00D96936"/>
    <w:rsid w:val="00D97021"/>
    <w:rsid w:val="00DA05FF"/>
    <w:rsid w:val="00DA1695"/>
    <w:rsid w:val="00DA17B0"/>
    <w:rsid w:val="00DA189E"/>
    <w:rsid w:val="00DA1B89"/>
    <w:rsid w:val="00DA2864"/>
    <w:rsid w:val="00DA33E5"/>
    <w:rsid w:val="00DA4C00"/>
    <w:rsid w:val="00DA5480"/>
    <w:rsid w:val="00DA600F"/>
    <w:rsid w:val="00DA7E46"/>
    <w:rsid w:val="00DB15CB"/>
    <w:rsid w:val="00DB162E"/>
    <w:rsid w:val="00DB21A0"/>
    <w:rsid w:val="00DB3331"/>
    <w:rsid w:val="00DB35DB"/>
    <w:rsid w:val="00DB3632"/>
    <w:rsid w:val="00DB715A"/>
    <w:rsid w:val="00DC2911"/>
    <w:rsid w:val="00DC37C2"/>
    <w:rsid w:val="00DC46CF"/>
    <w:rsid w:val="00DC5E50"/>
    <w:rsid w:val="00DC6DAC"/>
    <w:rsid w:val="00DD165B"/>
    <w:rsid w:val="00DD332E"/>
    <w:rsid w:val="00DD3433"/>
    <w:rsid w:val="00DD3BD3"/>
    <w:rsid w:val="00DD421C"/>
    <w:rsid w:val="00DE029F"/>
    <w:rsid w:val="00DE0B6B"/>
    <w:rsid w:val="00DE148B"/>
    <w:rsid w:val="00DE33E7"/>
    <w:rsid w:val="00DE502A"/>
    <w:rsid w:val="00DF16B8"/>
    <w:rsid w:val="00DF1A64"/>
    <w:rsid w:val="00DF5622"/>
    <w:rsid w:val="00DF7F78"/>
    <w:rsid w:val="00E00B82"/>
    <w:rsid w:val="00E019F9"/>
    <w:rsid w:val="00E02CC0"/>
    <w:rsid w:val="00E03C9F"/>
    <w:rsid w:val="00E04F99"/>
    <w:rsid w:val="00E05171"/>
    <w:rsid w:val="00E05920"/>
    <w:rsid w:val="00E05A4B"/>
    <w:rsid w:val="00E06FD4"/>
    <w:rsid w:val="00E07002"/>
    <w:rsid w:val="00E10D04"/>
    <w:rsid w:val="00E12F51"/>
    <w:rsid w:val="00E14DB6"/>
    <w:rsid w:val="00E14FB1"/>
    <w:rsid w:val="00E1559D"/>
    <w:rsid w:val="00E16A48"/>
    <w:rsid w:val="00E16C2E"/>
    <w:rsid w:val="00E253AA"/>
    <w:rsid w:val="00E2592E"/>
    <w:rsid w:val="00E26EB2"/>
    <w:rsid w:val="00E33E4E"/>
    <w:rsid w:val="00E3464B"/>
    <w:rsid w:val="00E35173"/>
    <w:rsid w:val="00E3610B"/>
    <w:rsid w:val="00E37F55"/>
    <w:rsid w:val="00E4066E"/>
    <w:rsid w:val="00E4242C"/>
    <w:rsid w:val="00E45CDF"/>
    <w:rsid w:val="00E46BC3"/>
    <w:rsid w:val="00E47849"/>
    <w:rsid w:val="00E4797F"/>
    <w:rsid w:val="00E50F8B"/>
    <w:rsid w:val="00E51A2D"/>
    <w:rsid w:val="00E54E01"/>
    <w:rsid w:val="00E55134"/>
    <w:rsid w:val="00E5703C"/>
    <w:rsid w:val="00E60FB1"/>
    <w:rsid w:val="00E61BC0"/>
    <w:rsid w:val="00E625BE"/>
    <w:rsid w:val="00E6698D"/>
    <w:rsid w:val="00E71E5C"/>
    <w:rsid w:val="00E72FD5"/>
    <w:rsid w:val="00E74D6F"/>
    <w:rsid w:val="00E75B32"/>
    <w:rsid w:val="00E764ED"/>
    <w:rsid w:val="00E765B6"/>
    <w:rsid w:val="00E766EF"/>
    <w:rsid w:val="00E77102"/>
    <w:rsid w:val="00E77BF1"/>
    <w:rsid w:val="00E82D81"/>
    <w:rsid w:val="00E8374D"/>
    <w:rsid w:val="00E8382D"/>
    <w:rsid w:val="00E8387B"/>
    <w:rsid w:val="00E84079"/>
    <w:rsid w:val="00E84136"/>
    <w:rsid w:val="00E8498F"/>
    <w:rsid w:val="00E8614A"/>
    <w:rsid w:val="00E969C4"/>
    <w:rsid w:val="00E971FD"/>
    <w:rsid w:val="00EA2E78"/>
    <w:rsid w:val="00EA44BD"/>
    <w:rsid w:val="00EA5E35"/>
    <w:rsid w:val="00EA6734"/>
    <w:rsid w:val="00EB1D25"/>
    <w:rsid w:val="00EB2791"/>
    <w:rsid w:val="00EB2E13"/>
    <w:rsid w:val="00EB50A1"/>
    <w:rsid w:val="00EB550D"/>
    <w:rsid w:val="00EB6C88"/>
    <w:rsid w:val="00EB734D"/>
    <w:rsid w:val="00EC0A1A"/>
    <w:rsid w:val="00EC0E98"/>
    <w:rsid w:val="00EC1E78"/>
    <w:rsid w:val="00EC3859"/>
    <w:rsid w:val="00EC4029"/>
    <w:rsid w:val="00EC4413"/>
    <w:rsid w:val="00EC5D7F"/>
    <w:rsid w:val="00EC62AE"/>
    <w:rsid w:val="00ED0991"/>
    <w:rsid w:val="00ED1439"/>
    <w:rsid w:val="00ED37EC"/>
    <w:rsid w:val="00ED47B9"/>
    <w:rsid w:val="00ED55EA"/>
    <w:rsid w:val="00ED6C28"/>
    <w:rsid w:val="00EE2704"/>
    <w:rsid w:val="00EE2E4D"/>
    <w:rsid w:val="00EE313A"/>
    <w:rsid w:val="00EE44DE"/>
    <w:rsid w:val="00EE6C75"/>
    <w:rsid w:val="00EE798B"/>
    <w:rsid w:val="00EF0DBC"/>
    <w:rsid w:val="00EF1DA1"/>
    <w:rsid w:val="00EF50F8"/>
    <w:rsid w:val="00EF5325"/>
    <w:rsid w:val="00EF6491"/>
    <w:rsid w:val="00EF6B8E"/>
    <w:rsid w:val="00F00E97"/>
    <w:rsid w:val="00F02A4B"/>
    <w:rsid w:val="00F071BF"/>
    <w:rsid w:val="00F07678"/>
    <w:rsid w:val="00F150E4"/>
    <w:rsid w:val="00F15DB0"/>
    <w:rsid w:val="00F17AFC"/>
    <w:rsid w:val="00F23E30"/>
    <w:rsid w:val="00F254B1"/>
    <w:rsid w:val="00F31855"/>
    <w:rsid w:val="00F3252C"/>
    <w:rsid w:val="00F33198"/>
    <w:rsid w:val="00F34281"/>
    <w:rsid w:val="00F34E90"/>
    <w:rsid w:val="00F35258"/>
    <w:rsid w:val="00F37165"/>
    <w:rsid w:val="00F41120"/>
    <w:rsid w:val="00F43A6F"/>
    <w:rsid w:val="00F43A9B"/>
    <w:rsid w:val="00F44E5C"/>
    <w:rsid w:val="00F45F58"/>
    <w:rsid w:val="00F50A91"/>
    <w:rsid w:val="00F51749"/>
    <w:rsid w:val="00F52F39"/>
    <w:rsid w:val="00F53398"/>
    <w:rsid w:val="00F5570E"/>
    <w:rsid w:val="00F56AD0"/>
    <w:rsid w:val="00F5725A"/>
    <w:rsid w:val="00F615E4"/>
    <w:rsid w:val="00F62B82"/>
    <w:rsid w:val="00F62F23"/>
    <w:rsid w:val="00F70B5F"/>
    <w:rsid w:val="00F750CB"/>
    <w:rsid w:val="00F75B56"/>
    <w:rsid w:val="00F76639"/>
    <w:rsid w:val="00F76B3F"/>
    <w:rsid w:val="00F76D9E"/>
    <w:rsid w:val="00F81790"/>
    <w:rsid w:val="00F842C0"/>
    <w:rsid w:val="00F865CF"/>
    <w:rsid w:val="00F87B85"/>
    <w:rsid w:val="00F87E9B"/>
    <w:rsid w:val="00F934C9"/>
    <w:rsid w:val="00F94414"/>
    <w:rsid w:val="00F959FA"/>
    <w:rsid w:val="00FA0C8D"/>
    <w:rsid w:val="00FA22E2"/>
    <w:rsid w:val="00FA30C8"/>
    <w:rsid w:val="00FA43DC"/>
    <w:rsid w:val="00FA526E"/>
    <w:rsid w:val="00FA7E2C"/>
    <w:rsid w:val="00FA7EC9"/>
    <w:rsid w:val="00FB0BFE"/>
    <w:rsid w:val="00FB35DA"/>
    <w:rsid w:val="00FC177A"/>
    <w:rsid w:val="00FC2FAD"/>
    <w:rsid w:val="00FC3806"/>
    <w:rsid w:val="00FC4DFD"/>
    <w:rsid w:val="00FC4F50"/>
    <w:rsid w:val="00FC702B"/>
    <w:rsid w:val="00FD0F12"/>
    <w:rsid w:val="00FD24F5"/>
    <w:rsid w:val="00FD2B79"/>
    <w:rsid w:val="00FD37A1"/>
    <w:rsid w:val="00FE0D0F"/>
    <w:rsid w:val="00FE1C07"/>
    <w:rsid w:val="00FE45EA"/>
    <w:rsid w:val="00FE5BC7"/>
    <w:rsid w:val="00FE5FC1"/>
    <w:rsid w:val="00FF2ABE"/>
    <w:rsid w:val="00FF55AB"/>
    <w:rsid w:val="00FF5DB1"/>
    <w:rsid w:val="00FF6F5E"/>
    <w:rsid w:val="00FF7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ED5CF"/>
  <w15:chartTrackingRefBased/>
  <w15:docId w15:val="{E7B5C164-ABAA-4605-BA9E-DD9E7A54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5E7F55"/>
    <w:pPr>
      <w:keepNext/>
      <w:jc w:val="both"/>
      <w:outlineLvl w:val="1"/>
    </w:pPr>
    <w:rPr>
      <w:rFonts w:ascii="Arial" w:hAnsi="Arial" w:cs="Arial"/>
      <w:sz w:val="28"/>
      <w:szCs w:val="28"/>
    </w:rPr>
  </w:style>
  <w:style w:type="paragraph" w:styleId="Heading3">
    <w:name w:val="heading 3"/>
    <w:basedOn w:val="Normal"/>
    <w:next w:val="Normal"/>
    <w:link w:val="Heading3Char"/>
    <w:semiHidden/>
    <w:unhideWhenUsed/>
    <w:qFormat/>
    <w:rsid w:val="00C444EB"/>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05EE"/>
    <w:pPr>
      <w:tabs>
        <w:tab w:val="center" w:pos="4320"/>
        <w:tab w:val="right" w:pos="8640"/>
      </w:tabs>
    </w:pPr>
  </w:style>
  <w:style w:type="character" w:styleId="PageNumber">
    <w:name w:val="page number"/>
    <w:basedOn w:val="DefaultParagraphFont"/>
    <w:rsid w:val="008E05EE"/>
  </w:style>
  <w:style w:type="paragraph" w:styleId="Header">
    <w:name w:val="header"/>
    <w:basedOn w:val="Normal"/>
    <w:rsid w:val="00FF5DB1"/>
    <w:pPr>
      <w:tabs>
        <w:tab w:val="center" w:pos="4320"/>
        <w:tab w:val="right" w:pos="8640"/>
      </w:tabs>
    </w:pPr>
  </w:style>
  <w:style w:type="paragraph" w:styleId="BalloonText">
    <w:name w:val="Balloon Text"/>
    <w:basedOn w:val="Normal"/>
    <w:semiHidden/>
    <w:rsid w:val="00671780"/>
    <w:rPr>
      <w:rFonts w:ascii="Tahoma" w:hAnsi="Tahoma" w:cs="Tahoma"/>
      <w:sz w:val="16"/>
      <w:szCs w:val="16"/>
    </w:rPr>
  </w:style>
  <w:style w:type="character" w:customStyle="1" w:styleId="FooterChar">
    <w:name w:val="Footer Char"/>
    <w:link w:val="Footer"/>
    <w:uiPriority w:val="99"/>
    <w:rsid w:val="008D39B3"/>
    <w:rPr>
      <w:sz w:val="24"/>
      <w:szCs w:val="24"/>
      <w:lang w:val="en-US" w:eastAsia="en-US"/>
    </w:rPr>
  </w:style>
  <w:style w:type="character" w:styleId="Hyperlink">
    <w:name w:val="Hyperlink"/>
    <w:rsid w:val="003C453B"/>
    <w:rPr>
      <w:color w:val="0563C1"/>
      <w:u w:val="single"/>
    </w:rPr>
  </w:style>
  <w:style w:type="paragraph" w:styleId="ListParagraph">
    <w:name w:val="List Paragraph"/>
    <w:basedOn w:val="Normal"/>
    <w:uiPriority w:val="34"/>
    <w:qFormat/>
    <w:rsid w:val="00DA1695"/>
    <w:pPr>
      <w:spacing w:after="200" w:line="360" w:lineRule="auto"/>
      <w:ind w:left="720" w:hanging="634"/>
      <w:contextualSpacing/>
      <w:jc w:val="both"/>
    </w:pPr>
    <w:rPr>
      <w:rFonts w:eastAsia="Calibri"/>
      <w:szCs w:val="22"/>
    </w:rPr>
  </w:style>
  <w:style w:type="character" w:styleId="CommentReference">
    <w:name w:val="annotation reference"/>
    <w:uiPriority w:val="99"/>
    <w:unhideWhenUsed/>
    <w:rsid w:val="0069482D"/>
    <w:rPr>
      <w:sz w:val="16"/>
      <w:szCs w:val="16"/>
    </w:rPr>
  </w:style>
  <w:style w:type="paragraph" w:styleId="CommentText">
    <w:name w:val="annotation text"/>
    <w:basedOn w:val="Normal"/>
    <w:link w:val="CommentTextChar"/>
    <w:uiPriority w:val="99"/>
    <w:unhideWhenUsed/>
    <w:rsid w:val="0069482D"/>
    <w:rPr>
      <w:sz w:val="20"/>
      <w:szCs w:val="20"/>
    </w:rPr>
  </w:style>
  <w:style w:type="character" w:customStyle="1" w:styleId="CommentTextChar">
    <w:name w:val="Comment Text Char"/>
    <w:link w:val="CommentText"/>
    <w:uiPriority w:val="99"/>
    <w:rsid w:val="0069482D"/>
    <w:rPr>
      <w:lang w:val="en-US" w:eastAsia="en-US"/>
    </w:rPr>
  </w:style>
  <w:style w:type="character" w:customStyle="1" w:styleId="Heading2Char">
    <w:name w:val="Heading 2 Char"/>
    <w:link w:val="Heading2"/>
    <w:rsid w:val="005E7F55"/>
    <w:rPr>
      <w:rFonts w:ascii="Arial" w:hAnsi="Arial" w:cs="Arial"/>
      <w:sz w:val="28"/>
      <w:szCs w:val="28"/>
      <w:lang w:val="en-US" w:eastAsia="en-US"/>
    </w:rPr>
  </w:style>
  <w:style w:type="character" w:styleId="Strong">
    <w:name w:val="Strong"/>
    <w:uiPriority w:val="22"/>
    <w:qFormat/>
    <w:rsid w:val="00EF0DBC"/>
    <w:rPr>
      <w:b/>
      <w:bCs/>
    </w:rPr>
  </w:style>
  <w:style w:type="character" w:customStyle="1" w:styleId="UnresolvedMention1">
    <w:name w:val="Unresolved Mention1"/>
    <w:uiPriority w:val="99"/>
    <w:semiHidden/>
    <w:unhideWhenUsed/>
    <w:rsid w:val="0082664D"/>
    <w:rPr>
      <w:color w:val="605E5C"/>
      <w:shd w:val="clear" w:color="auto" w:fill="E1DFDD"/>
    </w:rPr>
  </w:style>
  <w:style w:type="character" w:customStyle="1" w:styleId="Heading3Char">
    <w:name w:val="Heading 3 Char"/>
    <w:basedOn w:val="DefaultParagraphFont"/>
    <w:link w:val="Heading3"/>
    <w:semiHidden/>
    <w:rsid w:val="00C444EB"/>
    <w:rPr>
      <w:rFonts w:asciiTheme="majorHAnsi" w:eastAsiaTheme="majorEastAsia" w:hAnsiTheme="majorHAnsi" w:cstheme="majorBidi"/>
      <w:color w:val="0A2F4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7565">
      <w:bodyDiv w:val="1"/>
      <w:marLeft w:val="0"/>
      <w:marRight w:val="0"/>
      <w:marTop w:val="0"/>
      <w:marBottom w:val="0"/>
      <w:divBdr>
        <w:top w:val="none" w:sz="0" w:space="0" w:color="auto"/>
        <w:left w:val="none" w:sz="0" w:space="0" w:color="auto"/>
        <w:bottom w:val="none" w:sz="0" w:space="0" w:color="auto"/>
        <w:right w:val="none" w:sz="0" w:space="0" w:color="auto"/>
      </w:divBdr>
    </w:div>
    <w:div w:id="29962126">
      <w:bodyDiv w:val="1"/>
      <w:marLeft w:val="0"/>
      <w:marRight w:val="0"/>
      <w:marTop w:val="0"/>
      <w:marBottom w:val="0"/>
      <w:divBdr>
        <w:top w:val="none" w:sz="0" w:space="0" w:color="auto"/>
        <w:left w:val="none" w:sz="0" w:space="0" w:color="auto"/>
        <w:bottom w:val="none" w:sz="0" w:space="0" w:color="auto"/>
        <w:right w:val="none" w:sz="0" w:space="0" w:color="auto"/>
      </w:divBdr>
    </w:div>
    <w:div w:id="525365755">
      <w:bodyDiv w:val="1"/>
      <w:marLeft w:val="0"/>
      <w:marRight w:val="0"/>
      <w:marTop w:val="0"/>
      <w:marBottom w:val="0"/>
      <w:divBdr>
        <w:top w:val="none" w:sz="0" w:space="0" w:color="auto"/>
        <w:left w:val="none" w:sz="0" w:space="0" w:color="auto"/>
        <w:bottom w:val="none" w:sz="0" w:space="0" w:color="auto"/>
        <w:right w:val="none" w:sz="0" w:space="0" w:color="auto"/>
      </w:divBdr>
    </w:div>
    <w:div w:id="665324874">
      <w:bodyDiv w:val="1"/>
      <w:marLeft w:val="0"/>
      <w:marRight w:val="0"/>
      <w:marTop w:val="0"/>
      <w:marBottom w:val="0"/>
      <w:divBdr>
        <w:top w:val="none" w:sz="0" w:space="0" w:color="auto"/>
        <w:left w:val="none" w:sz="0" w:space="0" w:color="auto"/>
        <w:bottom w:val="none" w:sz="0" w:space="0" w:color="auto"/>
        <w:right w:val="none" w:sz="0" w:space="0" w:color="auto"/>
      </w:divBdr>
    </w:div>
    <w:div w:id="893469675">
      <w:bodyDiv w:val="1"/>
      <w:marLeft w:val="0"/>
      <w:marRight w:val="0"/>
      <w:marTop w:val="0"/>
      <w:marBottom w:val="0"/>
      <w:divBdr>
        <w:top w:val="none" w:sz="0" w:space="0" w:color="auto"/>
        <w:left w:val="none" w:sz="0" w:space="0" w:color="auto"/>
        <w:bottom w:val="none" w:sz="0" w:space="0" w:color="auto"/>
        <w:right w:val="none" w:sz="0" w:space="0" w:color="auto"/>
      </w:divBdr>
    </w:div>
    <w:div w:id="956567366">
      <w:bodyDiv w:val="1"/>
      <w:marLeft w:val="0"/>
      <w:marRight w:val="0"/>
      <w:marTop w:val="0"/>
      <w:marBottom w:val="0"/>
      <w:divBdr>
        <w:top w:val="none" w:sz="0" w:space="0" w:color="auto"/>
        <w:left w:val="none" w:sz="0" w:space="0" w:color="auto"/>
        <w:bottom w:val="none" w:sz="0" w:space="0" w:color="auto"/>
        <w:right w:val="none" w:sz="0" w:space="0" w:color="auto"/>
      </w:divBdr>
    </w:div>
    <w:div w:id="1598826124">
      <w:bodyDiv w:val="1"/>
      <w:marLeft w:val="0"/>
      <w:marRight w:val="0"/>
      <w:marTop w:val="0"/>
      <w:marBottom w:val="0"/>
      <w:divBdr>
        <w:top w:val="none" w:sz="0" w:space="0" w:color="auto"/>
        <w:left w:val="none" w:sz="0" w:space="0" w:color="auto"/>
        <w:bottom w:val="none" w:sz="0" w:space="0" w:color="auto"/>
        <w:right w:val="none" w:sz="0" w:space="0" w:color="auto"/>
      </w:divBdr>
    </w:div>
    <w:div w:id="205877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wala@treasury.go.ke" TargetMode="External"/><Relationship Id="rId3" Type="http://schemas.openxmlformats.org/officeDocument/2006/relationships/settings" Target="settings.xml"/><Relationship Id="rId7" Type="http://schemas.openxmlformats.org/officeDocument/2006/relationships/hyperlink" Target="mailto:psnt@treasury.go.k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BRIEF FOR CDF</vt:lpstr>
    </vt:vector>
  </TitlesOfParts>
  <Company/>
  <LinksUpToDate>false</LinksUpToDate>
  <CharactersWithSpaces>6073</CharactersWithSpaces>
  <SharedDoc>false</SharedDoc>
  <HLinks>
    <vt:vector size="12" baseType="variant">
      <vt:variant>
        <vt:i4>7471177</vt:i4>
      </vt:variant>
      <vt:variant>
        <vt:i4>3</vt:i4>
      </vt:variant>
      <vt:variant>
        <vt:i4>0</vt:i4>
      </vt:variant>
      <vt:variant>
        <vt:i4>5</vt:i4>
      </vt:variant>
      <vt:variant>
        <vt:lpwstr>mailto:jona.wala@treasury.go.ke</vt:lpwstr>
      </vt:variant>
      <vt:variant>
        <vt:lpwstr/>
      </vt:variant>
      <vt:variant>
        <vt:i4>983159</vt:i4>
      </vt:variant>
      <vt:variant>
        <vt:i4>0</vt:i4>
      </vt:variant>
      <vt:variant>
        <vt:i4>0</vt:i4>
      </vt:variant>
      <vt:variant>
        <vt:i4>5</vt:i4>
      </vt:variant>
      <vt:variant>
        <vt:lpwstr>mailto:psnt@treasury.go.ke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FOR CDF</dc:title>
  <dc:subject/>
  <dc:creator>user</dc:creator>
  <cp:keywords/>
  <cp:lastModifiedBy>User</cp:lastModifiedBy>
  <cp:revision>3</cp:revision>
  <cp:lastPrinted>2025-03-03T08:34:00Z</cp:lastPrinted>
  <dcterms:created xsi:type="dcterms:W3CDTF">2025-03-10T15:03:00Z</dcterms:created>
  <dcterms:modified xsi:type="dcterms:W3CDTF">2025-03-11T11:52:00Z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7de69287d795191651b13ebde186753bcbc428ebaa767e34eddc8c75e38f56de</vt:lpwstr>
  </property>
</Properties>
</file>